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2A" w:rsidRDefault="002C222A" w:rsidP="0095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8638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ОБРАЗЛОЖЕЊЕ </w:t>
      </w:r>
    </w:p>
    <w:p w:rsidR="00990A4A" w:rsidRPr="00990A4A" w:rsidRDefault="00990A4A" w:rsidP="0095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C222A" w:rsidRPr="00486383" w:rsidRDefault="002C222A" w:rsidP="0095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8638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I. </w:t>
      </w:r>
      <w:r w:rsidRPr="00365D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/>
        </w:rPr>
        <w:t xml:space="preserve">ПРАВНИ ОСНОВ ЗА ДОНОШЕЊЕ </w:t>
      </w:r>
      <w:r w:rsidR="0055210F" w:rsidRPr="00365D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СМЕРНИЦА</w:t>
      </w:r>
    </w:p>
    <w:p w:rsidR="002C222A" w:rsidRPr="00486383" w:rsidRDefault="002C222A" w:rsidP="0095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80CE9" w:rsidRDefault="002C222A" w:rsidP="00950760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86383">
        <w:rPr>
          <w:rFonts w:ascii="Times New Roman" w:eastAsia="Times New Roman" w:hAnsi="Times New Roman" w:cs="Times New Roman"/>
          <w:sz w:val="24"/>
          <w:szCs w:val="24"/>
          <w:lang w:val="sr-Cyrl-CS"/>
        </w:rPr>
        <w:t>Правни основ за доношење овог закључка садржан је</w:t>
      </w:r>
      <w:r w:rsidR="00E80CE9">
        <w:rPr>
          <w:rFonts w:ascii="Times New Roman" w:eastAsia="Times New Roman" w:hAnsi="Times New Roman" w:cs="Times New Roman"/>
          <w:sz w:val="24"/>
          <w:szCs w:val="24"/>
          <w:lang w:val="sr-Latn-RS"/>
        </w:rPr>
        <w:t>:</w:t>
      </w:r>
    </w:p>
    <w:p w:rsidR="00E80CE9" w:rsidRPr="002A029A" w:rsidRDefault="00E80CE9" w:rsidP="00950760">
      <w:pPr>
        <w:pStyle w:val="ListParagraph"/>
        <w:numPr>
          <w:ilvl w:val="0"/>
          <w:numId w:val="2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A029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у члану 34. став 7. Закона о планском систему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E0562">
        <w:rPr>
          <w:rFonts w:ascii="Times New Roman" w:eastAsia="Times New Roman" w:hAnsi="Times New Roman" w:cs="Times New Roman"/>
          <w:sz w:val="24"/>
          <w:szCs w:val="24"/>
          <w:lang w:val="sr-Cyrl-RS"/>
        </w:rPr>
        <w:t>(„Службени гласник РС“, број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30/18) </w:t>
      </w:r>
      <w:r w:rsidR="002A029A">
        <w:rPr>
          <w:rFonts w:ascii="Times New Roman" w:eastAsia="Times New Roman" w:hAnsi="Times New Roman" w:cs="Times New Roman"/>
          <w:sz w:val="24"/>
          <w:szCs w:val="24"/>
          <w:lang w:val="sr-Cyrl-RS"/>
        </w:rPr>
        <w:t>којим је прописано да н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адлежни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предлагач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може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имајући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виду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резултате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консултација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које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спроводи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током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израде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документа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јавних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политика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донети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одлуку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да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радну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групу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за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израду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тог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документа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укључи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репрезентативне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представнике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заинтересованих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страна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циљних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група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2A029A" w:rsidRDefault="002A029A" w:rsidP="00950760">
      <w:pPr>
        <w:pStyle w:val="ListParagraph"/>
        <w:numPr>
          <w:ilvl w:val="0"/>
          <w:numId w:val="2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A029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у ч</w:t>
      </w:r>
      <w:r w:rsidRPr="002A029A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лан</w:t>
      </w:r>
      <w:r w:rsidRPr="002A029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у</w:t>
      </w:r>
      <w:r w:rsidRPr="002A029A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43. став 1. Уредбе о методологији управљања јавним политикама, анализи ефеката јавних политика и прописа и садржају појединачних докумената јавних политика</w:t>
      </w:r>
      <w:r w:rsidRPr="002A029A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(„Службени гласник РС“, </w:t>
      </w:r>
      <w:r w:rsidR="000E0562">
        <w:rPr>
          <w:rFonts w:ascii="Times New Roman" w:eastAsia="Times New Roman" w:hAnsi="Times New Roman" w:cs="Times New Roman"/>
          <w:sz w:val="24"/>
          <w:szCs w:val="24"/>
          <w:lang w:val="sr-Cyrl-RS"/>
        </w:rPr>
        <w:br/>
      </w:r>
      <w:r w:rsidRPr="002A029A">
        <w:rPr>
          <w:rFonts w:ascii="Times New Roman" w:eastAsia="Times New Roman" w:hAnsi="Times New Roman" w:cs="Times New Roman"/>
          <w:sz w:val="24"/>
          <w:szCs w:val="24"/>
          <w:lang w:val="sr-Latn-RS"/>
        </w:rPr>
        <w:t>бр</w:t>
      </w:r>
      <w:r w:rsidR="000E0562">
        <w:rPr>
          <w:rFonts w:ascii="Times New Roman" w:eastAsia="Times New Roman" w:hAnsi="Times New Roman" w:cs="Times New Roman"/>
          <w:sz w:val="24"/>
          <w:szCs w:val="24"/>
          <w:lang w:val="sr-Cyrl-RS"/>
        </w:rPr>
        <w:t>ој</w:t>
      </w:r>
      <w:r w:rsidRPr="002A029A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0E0562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Pr="002A029A">
        <w:rPr>
          <w:rFonts w:ascii="Times New Roman" w:eastAsia="Times New Roman" w:hAnsi="Times New Roman" w:cs="Times New Roman"/>
          <w:sz w:val="24"/>
          <w:szCs w:val="24"/>
          <w:lang w:val="sr-Latn-RS"/>
        </w:rPr>
        <w:t>8/19)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којим п</w:t>
      </w:r>
      <w:r w:rsidRPr="002A029A">
        <w:rPr>
          <w:rFonts w:ascii="Times New Roman" w:eastAsia="Times New Roman" w:hAnsi="Times New Roman" w:cs="Times New Roman"/>
          <w:sz w:val="24"/>
          <w:szCs w:val="24"/>
          <w:lang w:val="sr-Latn-RS"/>
        </w:rPr>
        <w:t>редлагач документа јавне политике, односно прописа у радну групу за израду документа јавне политике, односно прописа по правилу именује представнике циљних група и осталих заинтересованих страна, које су учествовале у процесу консултација, у циљу уважавања резултата консултација у поступку израде тог документа, односно прописа.</w:t>
      </w:r>
    </w:p>
    <w:p w:rsidR="002C222A" w:rsidRPr="00E80CE9" w:rsidRDefault="002C222A" w:rsidP="009507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2A029A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 члану 43. став 3. Закона о Влади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(„Службени гласник РСˮ, бр. 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hyperlink r:id="rId9" w:tooltip="Zakon o Vladi (27/06/2005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55/05</w:t>
        </w:r>
      </w:hyperlink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hyperlink r:id="rId10" w:tooltip="Ispravka Zakona o Vladi (19/08/2005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71/05</w:t>
        </w:r>
      </w:hyperlink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990A4A">
        <w:rPr>
          <w:rStyle w:val="t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исправка</w:t>
      </w:r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r-Cyrl-RS"/>
        </w:rPr>
        <w:t xml:space="preserve"> </w:t>
      </w:r>
      <w:hyperlink r:id="rId11" w:tooltip="Zakon o izmenama i dopunama Zakona o Vladi (06/11/2007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101/07</w:t>
        </w:r>
      </w:hyperlink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r-Cyrl-RS"/>
        </w:rPr>
        <w:t xml:space="preserve"> </w:t>
      </w:r>
      <w:hyperlink r:id="rId12" w:tooltip="Zakon o izmenama i dopunama Zakona o Vladi (05/07/2008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65/08</w:t>
        </w:r>
      </w:hyperlink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r-Cyrl-RS"/>
        </w:rPr>
        <w:t xml:space="preserve"> </w:t>
      </w:r>
      <w:hyperlink r:id="rId13" w:tooltip="Zakon o izmenama i dopunama Zakona o Vladi (11/03/2011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16/11</w:t>
        </w:r>
      </w:hyperlink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r-Cyrl-RS"/>
        </w:rPr>
        <w:t xml:space="preserve"> </w:t>
      </w:r>
      <w:hyperlink r:id="rId14" w:tooltip="Odluka Ustavnog suda IUz-231/2012 (odnosi se na Zakon o izmenama i dopunama Zakona o Vladi) (18/07/2012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68/12</w:t>
        </w:r>
      </w:hyperlink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r-Cyrl-RS"/>
        </w:rPr>
        <w:t xml:space="preserve"> </w:t>
      </w:r>
      <w:r w:rsidRPr="00990A4A">
        <w:rPr>
          <w:rStyle w:val="t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УС</w:t>
      </w:r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hyperlink r:id="rId15" w:tooltip="Zakon o dopunama Zakona o Vladi (26/07/2012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72/12</w:t>
        </w:r>
      </w:hyperlink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hyperlink r:id="rId16" w:tooltip="Odluka Ustavnog suda IUz-921/2012 (odnosi se na Zakon o dopunama Zakona o Vladi) (28/01/2014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7/14</w:t>
        </w:r>
      </w:hyperlink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990A4A">
        <w:rPr>
          <w:rStyle w:val="t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УС</w:t>
      </w:r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hyperlink r:id="rId17" w:tooltip="Zakon o izmeni Zakona o Vladi (26/04/2014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44/14</w:t>
        </w:r>
      </w:hyperlink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r-Cyrl-RS"/>
        </w:rPr>
        <w:t xml:space="preserve">и </w:t>
      </w:r>
      <w:hyperlink r:id="rId18" w:tooltip="Zakon o planskom sistemu Republike Srbije (20/04/2018)" w:history="1">
        <w:r w:rsidRPr="00990A4A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val="ru-RU"/>
          </w:rPr>
          <w:t>30/18</w:t>
        </w:r>
      </w:hyperlink>
      <w:r w:rsidRPr="00E80CE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r-Cyrl-RS"/>
        </w:rPr>
        <w:t xml:space="preserve"> </w:t>
      </w:r>
      <w:r w:rsidRPr="00990A4A">
        <w:rPr>
          <w:rStyle w:val="trs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др. закон</w:t>
      </w:r>
      <w:r w:rsidRPr="00990A4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)</w:t>
      </w:r>
      <w:r w:rsidRPr="00E80CE9">
        <w:rPr>
          <w:rFonts w:ascii="Times New Roman" w:eastAsia="Times New Roman" w:hAnsi="Times New Roman" w:cs="Times New Roman"/>
          <w:sz w:val="24"/>
          <w:szCs w:val="24"/>
          <w:lang w:val="sr-Cyrl-CS"/>
        </w:rPr>
        <w:t>, којим је прописано да Влада, када не доноси друге акте, доноси закључке.</w:t>
      </w:r>
    </w:p>
    <w:p w:rsidR="002C222A" w:rsidRPr="00486383" w:rsidRDefault="002C222A" w:rsidP="0095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C222A" w:rsidRPr="00486383" w:rsidRDefault="002C222A" w:rsidP="0095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48638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II. </w:t>
      </w:r>
      <w:r w:rsidR="0055210F" w:rsidRPr="00365D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/>
        </w:rPr>
        <w:t>СВРХА ДОНОШЕЊА</w:t>
      </w:r>
      <w:r w:rsidRPr="00365D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/>
        </w:rPr>
        <w:t xml:space="preserve"> </w:t>
      </w:r>
      <w:r w:rsidR="0055210F" w:rsidRPr="00365D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CS"/>
        </w:rPr>
        <w:t>СМЕРНИЦА</w:t>
      </w:r>
    </w:p>
    <w:p w:rsidR="002C222A" w:rsidRPr="00486383" w:rsidRDefault="002C222A" w:rsidP="009507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sr-Cyrl-CS"/>
        </w:rPr>
      </w:pPr>
    </w:p>
    <w:p w:rsidR="009A3E75" w:rsidRPr="00AE5948" w:rsidRDefault="002C222A" w:rsidP="00950760">
      <w:pPr>
        <w:spacing w:before="60"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A3E75">
        <w:rPr>
          <w:rFonts w:ascii="Times New Roman" w:eastAsia="Times New Roman" w:hAnsi="Times New Roman" w:cs="Times New Roman"/>
          <w:sz w:val="24"/>
          <w:szCs w:val="24"/>
          <w:lang w:val="sr-Cyrl-RS"/>
        </w:rPr>
        <w:t>Уредбом о Канцеларији за сарадњу са цивилним друштвом</w:t>
      </w:r>
      <w:r w:rsidR="005702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(„Сл. гласник РС“,</w:t>
      </w:r>
      <w:r w:rsidR="0057025D" w:rsidRPr="00990A4A">
        <w:rPr>
          <w:lang w:val="ru-RU"/>
        </w:rPr>
        <w:t xml:space="preserve"> </w:t>
      </w:r>
      <w:r w:rsidR="0057025D">
        <w:rPr>
          <w:rFonts w:ascii="Times New Roman" w:eastAsia="Times New Roman" w:hAnsi="Times New Roman" w:cs="Times New Roman"/>
          <w:sz w:val="24"/>
          <w:szCs w:val="24"/>
          <w:lang w:val="sr-Cyrl-RS"/>
        </w:rPr>
        <w:t>бр</w:t>
      </w:r>
      <w:r w:rsidR="000E0562">
        <w:rPr>
          <w:rFonts w:ascii="Times New Roman" w:eastAsia="Times New Roman" w:hAnsi="Times New Roman" w:cs="Times New Roman"/>
          <w:sz w:val="24"/>
          <w:szCs w:val="24"/>
          <w:lang w:val="sr-Cyrl-RS"/>
        </w:rPr>
        <w:t>ој</w:t>
      </w:r>
      <w:r w:rsidR="0057025D" w:rsidRPr="0057025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26/10</w:t>
      </w:r>
      <w:r w:rsidR="0057025D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Pr="009A3E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утврђен је делокруг рада Канцеларије за сарадњу са </w:t>
      </w:r>
      <w:r w:rsidRPr="002C7D7A">
        <w:rPr>
          <w:rFonts w:ascii="Times New Roman" w:eastAsia="Times New Roman" w:hAnsi="Times New Roman" w:cs="Times New Roman"/>
          <w:sz w:val="24"/>
          <w:szCs w:val="24"/>
          <w:lang w:val="sr-Cyrl-RS"/>
        </w:rPr>
        <w:t>цивилним друштвом (у даљем тексту: Канцеларија),</w:t>
      </w:r>
      <w:r w:rsidRPr="009A3E7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којим је као једна од основних и најзначајнијих делатности предвиђено </w:t>
      </w:r>
      <w:r w:rsidRPr="00990A4A">
        <w:rPr>
          <w:rFonts w:ascii="Times New Roman" w:hAnsi="Times New Roman" w:cs="Times New Roman"/>
          <w:sz w:val="24"/>
          <w:szCs w:val="24"/>
          <w:lang w:val="ru-RU"/>
        </w:rPr>
        <w:t>старање о усклађеном деловању органа државне управе и подстицање сарадње органа државне управе са удружењима и другим организацијама цивилног друштва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ОЦД)</w:t>
      </w:r>
      <w:r w:rsidRPr="009A3E75">
        <w:rPr>
          <w:rFonts w:ascii="Times New Roman" w:hAnsi="Times New Roman" w:cs="Times New Roman"/>
          <w:sz w:val="24"/>
          <w:szCs w:val="24"/>
          <w:lang w:val="sr-Cyrl-RS"/>
        </w:rPr>
        <w:t xml:space="preserve">. Ове активности укључују, између осталог, и </w:t>
      </w:r>
      <w:r w:rsidRPr="00990A4A">
        <w:rPr>
          <w:rFonts w:ascii="Times New Roman" w:hAnsi="Times New Roman" w:cs="Times New Roman"/>
          <w:sz w:val="24"/>
          <w:szCs w:val="24"/>
          <w:lang w:val="ru-RU"/>
        </w:rPr>
        <w:t xml:space="preserve">иницирање доношења прописа и других општих аката којима се уређује положај удружења и других 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>ОЦД</w:t>
      </w:r>
      <w:r w:rsidR="009A3E75" w:rsidRPr="00990A4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A3E75" w:rsidRPr="009A3E75">
        <w:rPr>
          <w:rFonts w:ascii="Times New Roman" w:hAnsi="Times New Roman" w:cs="Times New Roman"/>
          <w:iCs/>
          <w:sz w:val="24"/>
          <w:szCs w:val="24"/>
          <w:lang w:val="sr-Latn-RS"/>
        </w:rPr>
        <w:t>као темеља изградње демократског, и</w:t>
      </w:r>
      <w:r w:rsidR="009A3E75">
        <w:rPr>
          <w:rFonts w:ascii="Times New Roman" w:hAnsi="Times New Roman" w:cs="Times New Roman"/>
          <w:iCs/>
          <w:sz w:val="24"/>
          <w:szCs w:val="24"/>
          <w:lang w:val="sr-Latn-RS"/>
        </w:rPr>
        <w:t>нклузивног и солидарног друштва.</w:t>
      </w:r>
    </w:p>
    <w:p w:rsidR="009A3E75" w:rsidRPr="002C7D7A" w:rsidRDefault="009A3E75" w:rsidP="00950760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E5948">
        <w:rPr>
          <w:rFonts w:ascii="Times New Roman" w:hAnsi="Times New Roman" w:cs="Times New Roman"/>
          <w:sz w:val="24"/>
          <w:szCs w:val="24"/>
          <w:lang w:val="sr-Cyrl-RS"/>
        </w:rPr>
        <w:t xml:space="preserve">У духу Закона о планском систему Републике Србије </w:t>
      </w:r>
      <w:r w:rsidRPr="002C7D7A">
        <w:rPr>
          <w:rFonts w:ascii="Times New Roman" w:hAnsi="Times New Roman" w:cs="Times New Roman"/>
          <w:sz w:val="24"/>
          <w:szCs w:val="24"/>
          <w:lang w:val="sr-Cyrl-RS"/>
        </w:rPr>
        <w:t xml:space="preserve">(у даљем тексту: Закон о планском систему) и других реформских корака Владе Републике Србије у правцу унапређења процеса креирања јавних политика и доношења прописа, Канцеларија </w:t>
      </w:r>
      <w:r w:rsidR="00AE5948" w:rsidRPr="002C7D7A">
        <w:rPr>
          <w:rFonts w:ascii="Times New Roman" w:hAnsi="Times New Roman" w:cs="Times New Roman"/>
          <w:sz w:val="24"/>
          <w:szCs w:val="24"/>
          <w:lang w:val="sr-Cyrl-RS"/>
        </w:rPr>
        <w:t xml:space="preserve">је припремила </w:t>
      </w:r>
      <w:r w:rsidR="00611D60">
        <w:rPr>
          <w:rFonts w:ascii="Times New Roman" w:hAnsi="Times New Roman" w:cs="Times New Roman"/>
          <w:i/>
          <w:sz w:val="24"/>
          <w:szCs w:val="24"/>
          <w:lang w:val="sr-Cyrl-RS"/>
        </w:rPr>
        <w:t>Предлог</w:t>
      </w:r>
      <w:r w:rsidR="0057025D" w:rsidRPr="0057025D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с</w:t>
      </w:r>
      <w:r w:rsidR="00AE5948" w:rsidRPr="0057025D">
        <w:rPr>
          <w:rFonts w:ascii="Times New Roman" w:hAnsi="Times New Roman" w:cs="Times New Roman"/>
          <w:i/>
          <w:sz w:val="24"/>
          <w:szCs w:val="24"/>
          <w:lang w:val="bs-Cyrl-BA"/>
        </w:rPr>
        <w:t xml:space="preserve">мерница </w:t>
      </w:r>
      <w:r w:rsidR="00AE5948" w:rsidRPr="0057025D">
        <w:rPr>
          <w:rFonts w:ascii="Times New Roman" w:hAnsi="Times New Roman" w:cs="Times New Roman"/>
          <w:i/>
          <w:sz w:val="24"/>
          <w:szCs w:val="24"/>
          <w:lang w:val="sr-Cyrl-RS"/>
        </w:rPr>
        <w:t>за укључивање организација цивилног друштва у</w:t>
      </w:r>
      <w:r w:rsidR="00AE5948" w:rsidRPr="0057025D">
        <w:rPr>
          <w:rFonts w:ascii="Times New Roman" w:hAnsi="Times New Roman" w:cs="Times New Roman"/>
          <w:i/>
          <w:sz w:val="24"/>
          <w:szCs w:val="24"/>
          <w:lang w:val="bs-Cyrl-BA"/>
        </w:rPr>
        <w:t xml:space="preserve"> радне групе за израду предлога докумената јавних политика и нацрта</w:t>
      </w:r>
      <w:r w:rsidR="00AE5948" w:rsidRPr="00990A4A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AE5948" w:rsidRPr="0057025D">
        <w:rPr>
          <w:rFonts w:ascii="Times New Roman" w:hAnsi="Times New Roman" w:cs="Times New Roman"/>
          <w:i/>
          <w:sz w:val="24"/>
          <w:szCs w:val="24"/>
          <w:lang w:val="bs-Cyrl-BA"/>
        </w:rPr>
        <w:t xml:space="preserve"> односно предлога прописа</w:t>
      </w:r>
      <w:r w:rsidR="00AE5948" w:rsidRPr="002C7D7A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57025D">
        <w:rPr>
          <w:rFonts w:ascii="Times New Roman" w:hAnsi="Times New Roman" w:cs="Times New Roman"/>
          <w:sz w:val="24"/>
          <w:szCs w:val="24"/>
          <w:lang w:val="bs-Cyrl-BA"/>
        </w:rPr>
        <w:t xml:space="preserve">(у даљем тексту: Смернице) </w:t>
      </w:r>
      <w:r w:rsidRPr="002C7D7A">
        <w:rPr>
          <w:rFonts w:ascii="Times New Roman" w:hAnsi="Times New Roman"/>
          <w:sz w:val="24"/>
          <w:szCs w:val="24"/>
          <w:lang w:val="sr-Cyrl-RS"/>
        </w:rPr>
        <w:t>уз техничку подршку пројекта ГИЗ „Подршк</w:t>
      </w:r>
      <w:r w:rsidR="00686DF8" w:rsidRPr="002C7D7A">
        <w:rPr>
          <w:rFonts w:ascii="Times New Roman" w:hAnsi="Times New Roman"/>
          <w:sz w:val="24"/>
          <w:szCs w:val="24"/>
          <w:lang w:val="sr-Cyrl-RS"/>
        </w:rPr>
        <w:t>а реформи јавне управе у Србији</w:t>
      </w:r>
      <w:r w:rsidR="00686DF8" w:rsidRPr="002C7D7A">
        <w:rPr>
          <w:rFonts w:ascii="Times New Roman" w:hAnsi="Times New Roman" w:cs="Times New Roman"/>
          <w:sz w:val="24"/>
          <w:szCs w:val="24"/>
          <w:lang w:val="sr-Cyrl-RS"/>
        </w:rPr>
        <w:t>ˮ.</w:t>
      </w:r>
    </w:p>
    <w:p w:rsidR="0057025D" w:rsidRDefault="009A3E75" w:rsidP="00950760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7D7A">
        <w:rPr>
          <w:rFonts w:ascii="Times New Roman" w:hAnsi="Times New Roman" w:cs="Times New Roman"/>
          <w:sz w:val="24"/>
          <w:szCs w:val="24"/>
          <w:lang w:val="sr-Cyrl-RS"/>
        </w:rPr>
        <w:t>Смернице</w:t>
      </w:r>
      <w:r w:rsidR="00AE5948" w:rsidRPr="002C7D7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2C7D7A">
        <w:rPr>
          <w:rFonts w:ascii="Times New Roman" w:hAnsi="Times New Roman" w:cs="Times New Roman"/>
          <w:sz w:val="24"/>
          <w:szCs w:val="24"/>
          <w:lang w:val="sr-Cyrl-RS"/>
        </w:rPr>
        <w:t xml:space="preserve">су засноване на одредбама </w:t>
      </w:r>
      <w:r w:rsidR="00AE5948" w:rsidRPr="002C7D7A">
        <w:rPr>
          <w:rFonts w:ascii="Times New Roman" w:hAnsi="Times New Roman" w:cs="Times New Roman"/>
          <w:sz w:val="24"/>
          <w:szCs w:val="24"/>
          <w:lang w:val="sr-Cyrl-RS"/>
        </w:rPr>
        <w:t>члана 34. став 7. Закона о планском систему,</w:t>
      </w:r>
      <w:r w:rsidRPr="002C7D7A">
        <w:rPr>
          <w:rFonts w:ascii="Times New Roman" w:hAnsi="Times New Roman" w:cs="Times New Roman"/>
          <w:sz w:val="24"/>
          <w:szCs w:val="24"/>
          <w:lang w:val="sr-Cyrl-RS"/>
        </w:rPr>
        <w:t xml:space="preserve"> које предвиђају могућност укључивања заинтересованих страна које су учествовале у процесу консултација у рад радних група за израду докумената ја</w:t>
      </w:r>
      <w:r w:rsidR="00AE5948" w:rsidRPr="002C7D7A">
        <w:rPr>
          <w:rFonts w:ascii="Times New Roman" w:hAnsi="Times New Roman" w:cs="Times New Roman"/>
          <w:sz w:val="24"/>
          <w:szCs w:val="24"/>
          <w:lang w:val="sr-Cyrl-RS"/>
        </w:rPr>
        <w:t>вних политика, односно прописа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радна група).</w:t>
      </w:r>
      <w:r w:rsidR="00AE5948" w:rsidRPr="002C7D7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7025D">
        <w:rPr>
          <w:rFonts w:ascii="Times New Roman" w:hAnsi="Times New Roman" w:cs="Times New Roman"/>
          <w:sz w:val="24"/>
          <w:szCs w:val="24"/>
          <w:lang w:val="sr-Cyrl-RS"/>
        </w:rPr>
        <w:t xml:space="preserve">Наведене одредбе додатно су прецизиране чланом 43. </w:t>
      </w:r>
      <w:r w:rsidR="0057025D" w:rsidRPr="0057025D">
        <w:rPr>
          <w:rFonts w:ascii="Times New Roman" w:hAnsi="Times New Roman" w:cs="Times New Roman"/>
          <w:sz w:val="24"/>
          <w:szCs w:val="24"/>
          <w:lang w:val="sr-Cyrl-RS"/>
        </w:rPr>
        <w:t>став 1. Уредбе о методологији управљања јавним политикама, анализи ефеката јавних политика и прописа и садржају појединачних докумената јавн</w:t>
      </w:r>
      <w:r w:rsidR="0057025D">
        <w:rPr>
          <w:rFonts w:ascii="Times New Roman" w:hAnsi="Times New Roman" w:cs="Times New Roman"/>
          <w:sz w:val="24"/>
          <w:szCs w:val="24"/>
          <w:lang w:val="sr-Cyrl-RS"/>
        </w:rPr>
        <w:t>их политика у складу са</w:t>
      </w:r>
      <w:r w:rsidR="0057025D" w:rsidRPr="0057025D">
        <w:rPr>
          <w:rFonts w:ascii="Times New Roman" w:hAnsi="Times New Roman" w:cs="Times New Roman"/>
          <w:sz w:val="24"/>
          <w:szCs w:val="24"/>
          <w:lang w:val="sr-Cyrl-RS"/>
        </w:rPr>
        <w:t xml:space="preserve"> којим предлагач документа јавне политике, односно прописа у радну групу по правилу именује представнике циљних група и осталих заинтересованих страна, које су учествовале у процесу консултација, у циљу </w:t>
      </w:r>
      <w:r w:rsidR="0057025D" w:rsidRPr="0057025D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уважавања резултата консултација у поступку израде тог документа, односно прописа</w:t>
      </w:r>
      <w:r w:rsidR="0057025D">
        <w:rPr>
          <w:rFonts w:ascii="Times New Roman" w:hAnsi="Times New Roman" w:cs="Times New Roman"/>
          <w:sz w:val="24"/>
          <w:szCs w:val="24"/>
          <w:lang w:val="sr-Cyrl-RS"/>
        </w:rPr>
        <w:t xml:space="preserve">, као и ставом 2. истог члана којим 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>Републички секретаријат за јавне политике и Канцеларија могу да сугеришу предлагачу да у радну групу укључи одређене заинтересоване стране и циљне групе.</w:t>
      </w:r>
    </w:p>
    <w:p w:rsidR="009A3E75" w:rsidRPr="00AE5948" w:rsidRDefault="009A3E75" w:rsidP="00950760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7D7A">
        <w:rPr>
          <w:rFonts w:ascii="Times New Roman" w:hAnsi="Times New Roman" w:cs="Times New Roman"/>
          <w:sz w:val="24"/>
          <w:szCs w:val="24"/>
          <w:lang w:val="sr-Cyrl-RS"/>
        </w:rPr>
        <w:t xml:space="preserve">Такође, учешће 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>ОЦД</w:t>
      </w:r>
      <w:r w:rsidRPr="002C7D7A">
        <w:rPr>
          <w:rFonts w:ascii="Times New Roman" w:hAnsi="Times New Roman" w:cs="Times New Roman"/>
          <w:sz w:val="24"/>
          <w:szCs w:val="24"/>
          <w:lang w:val="sr-Cyrl-RS"/>
        </w:rPr>
        <w:t xml:space="preserve"> у радним</w:t>
      </w:r>
      <w:r w:rsidRPr="00AE5948">
        <w:rPr>
          <w:rFonts w:ascii="Times New Roman" w:hAnsi="Times New Roman" w:cs="Times New Roman"/>
          <w:sz w:val="24"/>
          <w:szCs w:val="24"/>
          <w:lang w:val="sr-Cyrl-RS"/>
        </w:rPr>
        <w:t xml:space="preserve"> групама дефинисано је Смерницама за укључивање организација цивилног друштва у процес доношења прописа</w:t>
      </w:r>
      <w:r w:rsidR="00AE5948">
        <w:rPr>
          <w:rFonts w:ascii="Times New Roman" w:hAnsi="Times New Roman" w:cs="Times New Roman"/>
          <w:sz w:val="24"/>
          <w:szCs w:val="24"/>
          <w:lang w:val="sr-Cyrl-RS"/>
        </w:rPr>
        <w:t xml:space="preserve"> („Сл. гласник РСˮ, број</w:t>
      </w:r>
      <w:r w:rsidRPr="00AE5948">
        <w:rPr>
          <w:lang w:val="ru-RU"/>
        </w:rPr>
        <w:t xml:space="preserve"> </w:t>
      </w:r>
      <w:r w:rsidRPr="00AE5948">
        <w:rPr>
          <w:rFonts w:ascii="Times New Roman" w:hAnsi="Times New Roman" w:cs="Times New Roman"/>
          <w:sz w:val="24"/>
          <w:szCs w:val="24"/>
          <w:lang w:val="sr-Cyrl-RS"/>
        </w:rPr>
        <w:t xml:space="preserve">90/14) као виши ниво двосмерног процеса путем којег су представници 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>ОЦД</w:t>
      </w:r>
      <w:r w:rsidRPr="00AE5948">
        <w:rPr>
          <w:rFonts w:ascii="Times New Roman" w:hAnsi="Times New Roman" w:cs="Times New Roman"/>
          <w:sz w:val="24"/>
          <w:szCs w:val="24"/>
          <w:lang w:val="sr-Cyrl-RS"/>
        </w:rPr>
        <w:t xml:space="preserve"> активно укључени у процес израде прописа.</w:t>
      </w:r>
    </w:p>
    <w:p w:rsidR="009A3E75" w:rsidRPr="00AE5948" w:rsidRDefault="00AE5948" w:rsidP="00950760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E5948">
        <w:rPr>
          <w:rFonts w:ascii="Times New Roman" w:hAnsi="Times New Roman" w:cs="Times New Roman"/>
          <w:sz w:val="24"/>
          <w:szCs w:val="24"/>
          <w:lang w:val="sr-Cyrl-RS"/>
        </w:rPr>
        <w:t>Сврха Смерница</w:t>
      </w:r>
      <w:r w:rsidR="009A3E75" w:rsidRPr="00AE5948">
        <w:rPr>
          <w:rFonts w:ascii="Times New Roman" w:hAnsi="Times New Roman" w:cs="Times New Roman"/>
          <w:sz w:val="24"/>
          <w:szCs w:val="24"/>
          <w:lang w:val="sr-Cyrl-RS"/>
        </w:rPr>
        <w:t xml:space="preserve"> је да уреде и подстакну укључивање заинтересованих страна и циљних група, пре свега 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>ОЦД</w:t>
      </w:r>
      <w:r w:rsidR="009A3E75" w:rsidRPr="00AE5948">
        <w:rPr>
          <w:rFonts w:ascii="Times New Roman" w:hAnsi="Times New Roman" w:cs="Times New Roman"/>
          <w:sz w:val="24"/>
          <w:szCs w:val="24"/>
          <w:lang w:val="sr-Cyrl-RS"/>
        </w:rPr>
        <w:t xml:space="preserve">, у радне групе и друга радна тела која формирају органи управе и тиме обезбеде њихову партиципацију у што ранијој фази процеса одлучивања. 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>Истовремено, њима се настоји усмерити рад</w:t>
      </w:r>
      <w:r w:rsidR="00151CE6" w:rsidRPr="00151CE6">
        <w:rPr>
          <w:rFonts w:ascii="Times New Roman" w:hAnsi="Times New Roman" w:cs="Times New Roman"/>
          <w:sz w:val="24"/>
          <w:szCs w:val="24"/>
          <w:lang w:val="sr-Cyrl-RS"/>
        </w:rPr>
        <w:t xml:space="preserve"> органа државне управе у правцу даљег унапређења укључивања организација цивилног друштва у поступке израде прописа и докумената јавних политика дефинисаног Смерницама за укључивање организација цивилног друштва у процес доношења прописа</w:t>
      </w:r>
      <w:r w:rsidR="00151CE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5132BA" w:rsidRDefault="005132BA" w:rsidP="00950760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132BA">
        <w:rPr>
          <w:rFonts w:ascii="Times New Roman" w:eastAsia="Calibri" w:hAnsi="Times New Roman" w:cs="Times New Roman"/>
          <w:sz w:val="24"/>
          <w:szCs w:val="24"/>
          <w:lang w:val="sr-Cyrl-RS"/>
        </w:rPr>
        <w:t>Канцеларија је последњих година све више експлицитно препозната у важећим прописима којима се предвиђа формирање радних и саветодавних тела органа државне управе управо као механизам за избор и укључивање ОЦД у иста (нпр</w:t>
      </w:r>
      <w:r w:rsidRPr="005132B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5132B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Закон о Националном оквиру квалификација Републике Србије („Сл</w:t>
      </w:r>
      <w:r w:rsidRPr="005132B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5132B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гласник РС“, бр</w:t>
      </w:r>
      <w:r w:rsidR="00894628">
        <w:rPr>
          <w:rFonts w:ascii="Times New Roman" w:eastAsia="Calibri" w:hAnsi="Times New Roman" w:cs="Times New Roman"/>
          <w:sz w:val="24"/>
          <w:szCs w:val="24"/>
          <w:lang w:val="sr-Cyrl-RS"/>
        </w:rPr>
        <w:t>ој</w:t>
      </w:r>
      <w:r w:rsidRPr="005132B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27/18, Правилник о начину поступања у току притужбеног поступка</w:t>
      </w:r>
      <w:r w:rsidR="00894628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Pr="005132B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„Сл. гласник РС“, бр. 54/17).</w:t>
      </w:r>
      <w:r w:rsidRPr="005132BA">
        <w:rPr>
          <w:rFonts w:ascii="Times New Roman" w:eastAsia="Calibri" w:hAnsi="Times New Roman" w:cs="Times New Roman"/>
          <w:i/>
          <w:sz w:val="24"/>
          <w:szCs w:val="24"/>
          <w:lang w:val="sr-Cyrl-RS"/>
        </w:rPr>
        <w:t xml:space="preserve"> </w:t>
      </w:r>
      <w:r w:rsidRPr="005132BA">
        <w:rPr>
          <w:rFonts w:ascii="Times New Roman" w:eastAsia="Calibri" w:hAnsi="Times New Roman" w:cs="Times New Roman"/>
          <w:sz w:val="24"/>
          <w:szCs w:val="24"/>
          <w:lang w:val="sr-Cyrl-RS"/>
        </w:rPr>
        <w:t>У таквим околностима, развијена је пракса транспарентног укључивања ОЦД у ова тела путем јавног позива, што је препознатно као добра пракса у Закључцима Посебне радне групе за реформу јавне управе ЕУ-Србија на састанку одржаном у мају 2018. године, те је идеја да се ова добра пракса преточи у поменуте Смернице и тиме приближи органима на свом нивоима власти.</w:t>
      </w:r>
    </w:p>
    <w:p w:rsidR="009A3E75" w:rsidRPr="0055210F" w:rsidRDefault="003E1622" w:rsidP="00950760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Током претходне три године Канцеларија је, у сарадњи са предлагачима прописа и докумената јавних политика, спровела 10 јавних позива којима су изабрани представници ОЦД у радне </w:t>
      </w:r>
      <w:r w:rsidR="0055210F">
        <w:rPr>
          <w:rFonts w:ascii="Times New Roman" w:eastAsia="Calibri" w:hAnsi="Times New Roman" w:cs="Times New Roman"/>
          <w:sz w:val="24"/>
          <w:szCs w:val="24"/>
          <w:lang w:val="sr-Cyrl-RS"/>
        </w:rPr>
        <w:t>групе и друга радна и саветодавна домаћа и међународна тела.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1373C"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2016. години</w:t>
      </w:r>
      <w:r w:rsidR="00E1373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путем једног јавног позива укључено је шест представника ОЦД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, у 2017. години</w:t>
      </w:r>
      <w:r w:rsidR="00E1373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изабрано је </w:t>
      </w:r>
      <w:r w:rsidR="00655F66">
        <w:rPr>
          <w:rFonts w:ascii="Times New Roman" w:eastAsia="Calibri" w:hAnsi="Times New Roman" w:cs="Times New Roman"/>
          <w:sz w:val="24"/>
          <w:szCs w:val="24"/>
          <w:lang w:val="sr-Cyrl-RS"/>
        </w:rPr>
        <w:t>43 члана и заменика члана из реда ОЦД у четири радне групе и закључени меморандуми о сарадњи са 11 ОЦД путем једног јавног позива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655F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док је кроз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четири </w:t>
      </w:r>
      <w:r w:rsidR="00655F6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јавна позива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2018. години</w:t>
      </w:r>
      <w:r w:rsidR="00B86D3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изабрано </w:t>
      </w:r>
      <w:r w:rsidR="00894628">
        <w:rPr>
          <w:rFonts w:ascii="Times New Roman" w:eastAsia="Calibri" w:hAnsi="Times New Roman" w:cs="Times New Roman"/>
          <w:sz w:val="24"/>
          <w:szCs w:val="24"/>
          <w:lang w:val="sr-Cyrl-RS"/>
        </w:rPr>
        <w:t>осам</w:t>
      </w:r>
      <w:r w:rsidR="00B86D3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представника ОЦД, како у радне групе, тако и у релевантна међународна тела (</w:t>
      </w:r>
      <w:r w:rsidR="00B86D3E">
        <w:rPr>
          <w:rFonts w:ascii="Times New Roman" w:eastAsia="Calibri" w:hAnsi="Times New Roman" w:cs="Times New Roman"/>
          <w:sz w:val="24"/>
          <w:szCs w:val="24"/>
          <w:lang w:val="sr-Latn-RS"/>
        </w:rPr>
        <w:t>GREVIO, JCC).</w:t>
      </w:r>
    </w:p>
    <w:p w:rsidR="009A3E75" w:rsidRDefault="003E1622" w:rsidP="009507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132BA">
        <w:rPr>
          <w:rFonts w:ascii="Times New Roman" w:eastAsia="Calibri" w:hAnsi="Times New Roman" w:cs="Times New Roman"/>
          <w:sz w:val="24"/>
          <w:szCs w:val="24"/>
          <w:lang w:val="sr-Cyrl-RS"/>
        </w:rPr>
        <w:t>Усвајање Смерница од стране Владе предвиђено Акционим планом за спровођење Стратегије реформе јавне управе за период 2018-2020. године, где је оно део исте активности (мера 5.1. активност 3.) заједно са припремом и усвајањем подзаконских аката уз Закон о планском систему и Закон о изменама и допунама Закона о државној управи, и предложена је активност Канцеларије за План рада Владе за 2019. годину</w:t>
      </w:r>
      <w:r w:rsidR="0055210F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55210F" w:rsidRPr="00990A4A" w:rsidRDefault="0055210F" w:rsidP="00950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p w:rsidR="002C222A" w:rsidRPr="00990A4A" w:rsidRDefault="002C222A" w:rsidP="0095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3165D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 w:rsidRPr="001316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="00AE5877" w:rsidRPr="00365D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ПОЈАШЊЕЊЕ СТРУКТУРА</w:t>
      </w:r>
      <w:r w:rsidR="0055210F" w:rsidRPr="00365D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 ДОКУМЕНТА</w:t>
      </w:r>
    </w:p>
    <w:p w:rsidR="002C222A" w:rsidRPr="0013165D" w:rsidRDefault="002C222A" w:rsidP="009507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:rsidR="002625CB" w:rsidRDefault="002C222A" w:rsidP="009507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3165D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2625CB"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>уводном делу</w:t>
      </w:r>
      <w:r w:rsidR="0013165D" w:rsidRPr="001316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625CB">
        <w:rPr>
          <w:rFonts w:ascii="Times New Roman" w:hAnsi="Times New Roman" w:cs="Times New Roman"/>
          <w:sz w:val="24"/>
          <w:szCs w:val="24"/>
          <w:lang w:val="sr-Cyrl-RS"/>
        </w:rPr>
        <w:t>дефинисана је сврха</w:t>
      </w:r>
      <w:r w:rsidR="0013165D" w:rsidRPr="0013165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625CB">
        <w:rPr>
          <w:rFonts w:ascii="Times New Roman" w:hAnsi="Times New Roman" w:cs="Times New Roman"/>
          <w:sz w:val="24"/>
          <w:szCs w:val="24"/>
          <w:lang w:val="sr-Cyrl-RS"/>
        </w:rPr>
        <w:t xml:space="preserve">Смерница и кључни изрази који се користе у документу. </w:t>
      </w:r>
    </w:p>
    <w:p w:rsidR="002625CB" w:rsidRDefault="002625CB" w:rsidP="009507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625CB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глави </w:t>
      </w:r>
      <w:r w:rsidRPr="00A357FA">
        <w:rPr>
          <w:rFonts w:ascii="Times New Roman" w:hAnsi="Times New Roman" w:cs="Times New Roman"/>
          <w:b/>
          <w:sz w:val="24"/>
          <w:szCs w:val="24"/>
        </w:rPr>
        <w:t>II</w:t>
      </w:r>
      <w:r w:rsidRPr="00990A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2625CB">
        <w:rPr>
          <w:rFonts w:ascii="Times New Roman" w:hAnsi="Times New Roman" w:cs="Times New Roman"/>
          <w:sz w:val="24"/>
          <w:szCs w:val="24"/>
          <w:lang w:val="sr-Cyrl-RS"/>
        </w:rPr>
        <w:t>под називом</w:t>
      </w:r>
      <w:r w:rsidRPr="00990A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357FA">
        <w:rPr>
          <w:rFonts w:ascii="Times New Roman" w:hAnsi="Times New Roman" w:cs="Times New Roman"/>
          <w:i/>
          <w:sz w:val="24"/>
          <w:szCs w:val="24"/>
          <w:lang w:val="sr-Cyrl-RS"/>
        </w:rPr>
        <w:t>„Начела именовања представника ОЦД у радне групеˮ</w:t>
      </w:r>
      <w:r w:rsidRPr="002625CB">
        <w:rPr>
          <w:rFonts w:ascii="Times New Roman" w:hAnsi="Times New Roman" w:cs="Times New Roman"/>
          <w:sz w:val="24"/>
          <w:szCs w:val="24"/>
          <w:lang w:val="sr-Cyrl-RS"/>
        </w:rPr>
        <w:t xml:space="preserve"> утврђена су начела на којима би требало да почива поступак избора представника организација цивилног друштва у радне групе за израду предлога докумената јавних политика и нацрта односно предлога прописа, док је сам поступак њиховог избора прецизиран у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глави </w:t>
      </w:r>
      <w:r w:rsidRPr="00A357FA">
        <w:rPr>
          <w:rFonts w:ascii="Times New Roman" w:hAnsi="Times New Roman" w:cs="Times New Roman"/>
          <w:b/>
          <w:sz w:val="24"/>
          <w:szCs w:val="24"/>
        </w:rPr>
        <w:t>III</w:t>
      </w:r>
      <w:r w:rsidR="00990A4A" w:rsidRPr="00990A4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990A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25CB">
        <w:rPr>
          <w:rFonts w:ascii="Times New Roman" w:hAnsi="Times New Roman" w:cs="Times New Roman"/>
          <w:sz w:val="24"/>
          <w:szCs w:val="24"/>
          <w:lang w:val="sr-Cyrl-RS"/>
        </w:rPr>
        <w:t xml:space="preserve">под називом </w:t>
      </w:r>
      <w:r w:rsidRPr="00A357FA">
        <w:rPr>
          <w:rFonts w:ascii="Times New Roman" w:hAnsi="Times New Roman" w:cs="Times New Roman"/>
          <w:i/>
          <w:sz w:val="24"/>
          <w:szCs w:val="24"/>
          <w:lang w:val="sr-Cyrl-RS"/>
        </w:rPr>
        <w:t>„Поступак именовања представника ОЦД у радне групе“</w:t>
      </w:r>
      <w:r w:rsidR="006A30F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A30FE" w:rsidRPr="00CE1678" w:rsidRDefault="006A30FE" w:rsidP="009507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Овлашћења и обавезе у погледа прађења примене Смерница дефинисане су у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глави </w:t>
      </w:r>
      <w:r w:rsidRPr="00A357FA">
        <w:rPr>
          <w:rFonts w:ascii="Times New Roman" w:hAnsi="Times New Roman" w:cs="Times New Roman"/>
          <w:b/>
          <w:sz w:val="24"/>
          <w:szCs w:val="24"/>
        </w:rPr>
        <w:t>IV</w:t>
      </w:r>
      <w:r w:rsidR="00990A4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Pr="00990A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0A4A">
        <w:rPr>
          <w:rFonts w:ascii="Times New Roman" w:hAnsi="Times New Roman" w:cs="Times New Roman"/>
          <w:sz w:val="24"/>
          <w:szCs w:val="24"/>
          <w:lang w:val="ru-RU"/>
        </w:rPr>
        <w:t xml:space="preserve">под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називом </w:t>
      </w:r>
      <w:r w:rsidRPr="00A357FA">
        <w:rPr>
          <w:rFonts w:ascii="Times New Roman" w:hAnsi="Times New Roman" w:cs="Times New Roman"/>
          <w:i/>
          <w:sz w:val="24"/>
          <w:szCs w:val="24"/>
          <w:lang w:val="sr-Cyrl-RS"/>
        </w:rPr>
        <w:t>„Праћење примене Смерница“</w:t>
      </w:r>
      <w:r>
        <w:rPr>
          <w:rFonts w:ascii="Times New Roman" w:hAnsi="Times New Roman" w:cs="Times New Roman"/>
          <w:sz w:val="24"/>
          <w:szCs w:val="24"/>
          <w:lang w:val="sr-Cyrl-RS"/>
        </w:rPr>
        <w:t>, док су модели аката</w:t>
      </w:r>
      <w:r w:rsidR="00CE1678">
        <w:rPr>
          <w:rFonts w:ascii="Times New Roman" w:hAnsi="Times New Roman" w:cs="Times New Roman"/>
          <w:sz w:val="24"/>
          <w:szCs w:val="24"/>
          <w:lang w:val="sr-Cyrl-RS"/>
        </w:rPr>
        <w:t xml:space="preserve"> за ефикаснију примену Смерница који су њихов саставни део садржани у прилозима на које упућује </w:t>
      </w:r>
      <w:r w:rsidR="00CE1678"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глава </w:t>
      </w:r>
      <w:r w:rsidR="00CE1678" w:rsidRPr="00A357FA">
        <w:rPr>
          <w:rFonts w:ascii="Times New Roman" w:hAnsi="Times New Roman" w:cs="Times New Roman"/>
          <w:b/>
          <w:sz w:val="24"/>
          <w:szCs w:val="24"/>
        </w:rPr>
        <w:t>V</w:t>
      </w:r>
      <w:r w:rsidR="00990A4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="00CE1678" w:rsidRPr="00990A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1678">
        <w:rPr>
          <w:rFonts w:ascii="Times New Roman" w:hAnsi="Times New Roman" w:cs="Times New Roman"/>
          <w:sz w:val="24"/>
          <w:szCs w:val="24"/>
          <w:lang w:val="sr-Cyrl-RS"/>
        </w:rPr>
        <w:t xml:space="preserve">под називом </w:t>
      </w:r>
      <w:r w:rsidR="00CE1678" w:rsidRPr="00A357FA">
        <w:rPr>
          <w:rFonts w:ascii="Times New Roman" w:hAnsi="Times New Roman" w:cs="Times New Roman"/>
          <w:i/>
          <w:sz w:val="24"/>
          <w:szCs w:val="24"/>
          <w:lang w:val="sr-Cyrl-RS"/>
        </w:rPr>
        <w:t>„Прилози“</w:t>
      </w:r>
      <w:r w:rsidR="00CE167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625CB" w:rsidRDefault="00CE1678" w:rsidP="00950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У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глави </w:t>
      </w:r>
      <w:r w:rsidRPr="00A357FA">
        <w:rPr>
          <w:rFonts w:ascii="Times New Roman" w:hAnsi="Times New Roman" w:cs="Times New Roman"/>
          <w:b/>
          <w:sz w:val="24"/>
          <w:szCs w:val="24"/>
        </w:rPr>
        <w:t>VI</w:t>
      </w:r>
      <w:r w:rsidR="00990A4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Pr="00990A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под називом </w:t>
      </w:r>
      <w:r w:rsidRPr="00A357FA">
        <w:rPr>
          <w:rFonts w:ascii="Times New Roman" w:hAnsi="Times New Roman" w:cs="Times New Roman"/>
          <w:i/>
          <w:sz w:val="24"/>
          <w:szCs w:val="24"/>
          <w:lang w:val="sr-Cyrl-RS"/>
        </w:rPr>
        <w:t>„Сходна примена“</w:t>
      </w:r>
      <w:r>
        <w:rPr>
          <w:rFonts w:ascii="Times New Roman" w:hAnsi="Times New Roman" w:cs="Times New Roman"/>
          <w:sz w:val="24"/>
          <w:szCs w:val="24"/>
          <w:lang w:val="sr-Cyrl-RS"/>
        </w:rPr>
        <w:t>, предвиђена је примена Смерница и приликом припреме других планских докумената (документи развојног планирања и остали плански документи)</w:t>
      </w:r>
      <w:r w:rsidR="00990A4A">
        <w:rPr>
          <w:rFonts w:ascii="Times New Roman" w:hAnsi="Times New Roman" w:cs="Times New Roman"/>
          <w:sz w:val="24"/>
          <w:szCs w:val="24"/>
          <w:lang w:val="sr-Cyrl-RS"/>
        </w:rPr>
        <w:t xml:space="preserve"> и укључивања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ОЦД у саветодавна тела Владе.</w:t>
      </w:r>
    </w:p>
    <w:p w:rsidR="00C73CC4" w:rsidRDefault="000D662A" w:rsidP="00950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50738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У складу са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главом </w:t>
      </w:r>
      <w:r w:rsidRPr="00A357FA">
        <w:rPr>
          <w:rFonts w:ascii="Times New Roman" w:hAnsi="Times New Roman" w:cs="Times New Roman"/>
          <w:b/>
          <w:sz w:val="24"/>
          <w:szCs w:val="24"/>
        </w:rPr>
        <w:t>VII</w:t>
      </w:r>
      <w:r w:rsidR="00990A4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Pr="0035073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350738">
        <w:rPr>
          <w:rFonts w:ascii="Times New Roman" w:hAnsi="Times New Roman" w:cs="Times New Roman"/>
          <w:sz w:val="24"/>
          <w:szCs w:val="24"/>
          <w:lang w:val="sr-Cyrl-RS"/>
        </w:rPr>
        <w:t xml:space="preserve">под називом </w:t>
      </w:r>
      <w:r w:rsidRPr="00A357FA">
        <w:rPr>
          <w:rFonts w:ascii="Times New Roman" w:hAnsi="Times New Roman" w:cs="Times New Roman"/>
          <w:i/>
          <w:sz w:val="24"/>
          <w:szCs w:val="24"/>
          <w:lang w:val="sr-Cyrl-RS"/>
        </w:rPr>
        <w:t>„Изузеци од примене“</w:t>
      </w:r>
      <w:r w:rsidRPr="00350738">
        <w:rPr>
          <w:rFonts w:ascii="Times New Roman" w:hAnsi="Times New Roman" w:cs="Times New Roman"/>
          <w:sz w:val="24"/>
          <w:szCs w:val="24"/>
          <w:lang w:val="sr-Cyrl-RS"/>
        </w:rPr>
        <w:t>, предвићено је да се Смернице не примењују у припреми нацрта закона или предлога докумената јавних политика у оквиру трипартитног социјалног дијалога.</w:t>
      </w:r>
    </w:p>
    <w:p w:rsidR="00990A4A" w:rsidRDefault="00990A4A" w:rsidP="00950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50738" w:rsidRDefault="00350738" w:rsidP="0095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Pr="0013165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365D6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КЉУЧНЕ ДИЛЕМЕ</w:t>
      </w:r>
    </w:p>
    <w:p w:rsidR="00990A4A" w:rsidRPr="00990A4A" w:rsidRDefault="00990A4A" w:rsidP="0095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A357FA" w:rsidRPr="00A357FA" w:rsidRDefault="00A357FA" w:rsidP="0095076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A357FA">
        <w:rPr>
          <w:rFonts w:ascii="Times New Roman" w:hAnsi="Times New Roman" w:cs="Times New Roman"/>
          <w:sz w:val="24"/>
          <w:szCs w:val="24"/>
          <w:u w:val="single"/>
          <w:lang w:val="sr-Cyrl-RS"/>
        </w:rPr>
        <w:t>Дилема 1.</w:t>
      </w:r>
    </w:p>
    <w:p w:rsidR="008F4F39" w:rsidRDefault="008F4F39" w:rsidP="00950760">
      <w:pPr>
        <w:pStyle w:val="CommentTex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lang w:val="sr-Cyrl-RS"/>
        </w:rPr>
        <w:tab/>
      </w:r>
      <w:r w:rsidRPr="008F4F39">
        <w:rPr>
          <w:rFonts w:ascii="Times New Roman" w:hAnsi="Times New Roman" w:cs="Times New Roman"/>
          <w:sz w:val="24"/>
          <w:szCs w:val="24"/>
          <w:lang w:val="sr-Cyrl-RS"/>
        </w:rPr>
        <w:t xml:space="preserve">У вези са </w:t>
      </w:r>
      <w:r w:rsidR="00990A4A">
        <w:rPr>
          <w:rFonts w:ascii="Times New Roman" w:hAnsi="Times New Roman" w:cs="Times New Roman"/>
          <w:sz w:val="24"/>
          <w:szCs w:val="24"/>
          <w:lang w:val="sr-Cyrl-RS"/>
        </w:rPr>
        <w:t xml:space="preserve">предложеним решењима из </w:t>
      </w:r>
      <w:r w:rsidR="00611D60">
        <w:rPr>
          <w:rFonts w:ascii="Times New Roman" w:hAnsi="Times New Roman" w:cs="Times New Roman"/>
          <w:sz w:val="24"/>
          <w:szCs w:val="24"/>
          <w:lang w:val="sr-Cyrl-RS"/>
        </w:rPr>
        <w:t>Предлога</w:t>
      </w:r>
      <w:r w:rsidRPr="008F4F3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A72D0" w:rsidRPr="00A357F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прва и </w:t>
      </w:r>
      <w:r w:rsidRPr="00A357F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кључна дилема</w:t>
      </w:r>
      <w:r w:rsidRPr="00A357F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8F4F39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>да ли члан радне г</w:t>
      </w:r>
      <w:r w:rsidR="00990A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рупе треба да буде лице које </w:t>
      </w:r>
      <w:r w:rsidR="00A357FA"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ће се сматрати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>представник</w:t>
      </w:r>
      <w:r w:rsidR="00A357FA"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>ом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ОЦД и у складу са</w:t>
      </w:r>
      <w:r w:rsidR="00A357FA"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тим репрезентовати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интересе и ставове ОЦД чији је члан</w:t>
      </w:r>
      <w:r w:rsidR="00A357FA"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односно цивилног сектора у целини</w:t>
      </w:r>
      <w:r w:rsidRPr="008F4F39">
        <w:rPr>
          <w:rFonts w:ascii="Times New Roman" w:hAnsi="Times New Roman" w:cs="Times New Roman"/>
          <w:sz w:val="24"/>
          <w:szCs w:val="24"/>
          <w:lang w:val="sr-Cyrl-RS"/>
        </w:rPr>
        <w:t xml:space="preserve">, или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>лице које је од момента избора независно у свом раду и није везано инструкцијама ОЦД која га је предложила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A357FA">
        <w:rPr>
          <w:rFonts w:ascii="Times New Roman" w:hAnsi="Times New Roman" w:cs="Times New Roman"/>
          <w:sz w:val="24"/>
          <w:szCs w:val="24"/>
          <w:lang w:val="sr-Cyrl-RS"/>
        </w:rPr>
        <w:t>Видети: Н</w:t>
      </w:r>
      <w:r w:rsidR="00034D19">
        <w:rPr>
          <w:rFonts w:ascii="Times New Roman" w:hAnsi="Times New Roman" w:cs="Times New Roman"/>
          <w:sz w:val="24"/>
          <w:szCs w:val="24"/>
          <w:lang w:val="sr-Cyrl-RS"/>
        </w:rPr>
        <w:t>ачело стручности и репрезентативности/независности, тачка 6. подтачка 3</w:t>
      </w:r>
      <w:r w:rsidR="00034D19" w:rsidRPr="00990A4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990A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1D60">
        <w:rPr>
          <w:rFonts w:ascii="Times New Roman" w:hAnsi="Times New Roman" w:cs="Times New Roman"/>
          <w:sz w:val="24"/>
          <w:szCs w:val="24"/>
          <w:lang w:val="ru-RU"/>
        </w:rPr>
        <w:t>Предлога</w:t>
      </w:r>
      <w:r w:rsidR="00990A4A">
        <w:rPr>
          <w:rFonts w:ascii="Times New Roman" w:hAnsi="Times New Roman" w:cs="Times New Roman"/>
          <w:sz w:val="24"/>
          <w:szCs w:val="24"/>
          <w:lang w:val="ru-RU"/>
        </w:rPr>
        <w:t xml:space="preserve"> смерница</w:t>
      </w:r>
      <w:r w:rsidR="00034D19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34D19" w:rsidRPr="00990A4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34D19">
        <w:rPr>
          <w:rFonts w:ascii="Times New Roman" w:hAnsi="Times New Roman" w:cs="Times New Roman"/>
          <w:sz w:val="24"/>
          <w:szCs w:val="24"/>
          <w:lang w:val="sr-Cyrl-RS"/>
        </w:rPr>
        <w:t xml:space="preserve">Текст </w:t>
      </w:r>
      <w:r w:rsidR="00611D60">
        <w:rPr>
          <w:rFonts w:ascii="Times New Roman" w:hAnsi="Times New Roman" w:cs="Times New Roman"/>
          <w:sz w:val="24"/>
          <w:szCs w:val="24"/>
          <w:lang w:val="sr-Cyrl-RS"/>
        </w:rPr>
        <w:t>Предлога</w:t>
      </w:r>
      <w:r w:rsidR="00034D19">
        <w:rPr>
          <w:rFonts w:ascii="Times New Roman" w:hAnsi="Times New Roman" w:cs="Times New Roman"/>
          <w:sz w:val="24"/>
          <w:szCs w:val="24"/>
          <w:lang w:val="sr-Cyrl-RS"/>
        </w:rPr>
        <w:t xml:space="preserve"> смерница биће терминолошки уједначен имајући у виду одабрано решење.</w:t>
      </w:r>
    </w:p>
    <w:p w:rsidR="00A357FA" w:rsidRPr="00A357FA" w:rsidRDefault="00A357FA" w:rsidP="00950760">
      <w:pPr>
        <w:pStyle w:val="CommentText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A357FA">
        <w:rPr>
          <w:rFonts w:ascii="Times New Roman" w:hAnsi="Times New Roman" w:cs="Times New Roman"/>
          <w:sz w:val="24"/>
          <w:szCs w:val="24"/>
          <w:u w:val="single"/>
          <w:lang w:val="sr-Cyrl-RS"/>
        </w:rPr>
        <w:t>Дилема 2.</w:t>
      </w:r>
    </w:p>
    <w:p w:rsidR="00350738" w:rsidRDefault="004A72D0" w:rsidP="009507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357F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Друга дилема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односи се на </w:t>
      </w:r>
      <w:r w:rsidRPr="00A357FA">
        <w:rPr>
          <w:rFonts w:ascii="Times New Roman" w:hAnsi="Times New Roman" w:cs="Times New Roman"/>
          <w:b/>
          <w:sz w:val="24"/>
          <w:szCs w:val="24"/>
          <w:lang w:val="sr-Cyrl-RS"/>
        </w:rPr>
        <w:t>критеријуме и начин бодовања приликом избора представника ОЦД у радне групе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који су садржани </w:t>
      </w:r>
      <w:r w:rsidR="00A357FA">
        <w:rPr>
          <w:rFonts w:ascii="Times New Roman" w:hAnsi="Times New Roman" w:cs="Times New Roman"/>
          <w:sz w:val="24"/>
          <w:szCs w:val="24"/>
          <w:lang w:val="sr-Cyrl-RS"/>
        </w:rPr>
        <w:t>у П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рилогу 2 </w:t>
      </w:r>
      <w:r w:rsidR="00611D60">
        <w:rPr>
          <w:rFonts w:ascii="Times New Roman" w:hAnsi="Times New Roman" w:cs="Times New Roman"/>
          <w:sz w:val="24"/>
          <w:szCs w:val="24"/>
          <w:lang w:val="sr-Cyrl-RS"/>
        </w:rPr>
        <w:t>Предлог</w:t>
      </w:r>
      <w:r w:rsidR="00894628">
        <w:rPr>
          <w:rFonts w:ascii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смерница. Поменути прилог садржи два алтернативна начина бодовања</w:t>
      </w:r>
      <w:r w:rsidR="00A357FA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уз напомену да је први производ дугогодишње праксе Канцеларије</w:t>
      </w:r>
      <w:r w:rsidR="00A357FA">
        <w:rPr>
          <w:rFonts w:ascii="Times New Roman" w:hAnsi="Times New Roman" w:cs="Times New Roman"/>
          <w:sz w:val="24"/>
          <w:szCs w:val="24"/>
          <w:lang w:val="sr-Cyrl-RS"/>
        </w:rPr>
        <w:t>, а други предлог експерта који је пружао стручну подршку у припреми документа</w:t>
      </w:r>
      <w:r w:rsidR="002E7D1D">
        <w:rPr>
          <w:rFonts w:ascii="Times New Roman" w:hAnsi="Times New Roman" w:cs="Times New Roman"/>
          <w:sz w:val="24"/>
          <w:szCs w:val="24"/>
          <w:lang w:val="sr-Cyrl-RS"/>
        </w:rPr>
        <w:t>. Од учесника консултација очекује се да се изјасне у односу на алтернативне предлоге или предложе критеријуме и начин бодовања који није обухваћен понуђеним опцијама. Притом, треба имати у в</w:t>
      </w:r>
      <w:r w:rsidR="00E02C46">
        <w:rPr>
          <w:rFonts w:ascii="Times New Roman" w:hAnsi="Times New Roman" w:cs="Times New Roman"/>
          <w:sz w:val="24"/>
          <w:szCs w:val="24"/>
          <w:lang w:val="sr-Cyrl-RS"/>
        </w:rPr>
        <w:t xml:space="preserve">иду да су ови елементи Прилога </w:t>
      </w:r>
      <w:r w:rsidR="00E02C46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2E7D1D">
        <w:rPr>
          <w:rFonts w:ascii="Times New Roman" w:hAnsi="Times New Roman" w:cs="Times New Roman"/>
          <w:sz w:val="24"/>
          <w:szCs w:val="24"/>
          <w:lang w:val="sr-Cyrl-RS"/>
        </w:rPr>
        <w:t>. директн</w:t>
      </w:r>
      <w:r w:rsidR="00894628">
        <w:rPr>
          <w:rFonts w:ascii="Times New Roman" w:hAnsi="Times New Roman" w:cs="Times New Roman"/>
          <w:sz w:val="24"/>
          <w:szCs w:val="24"/>
          <w:lang w:val="sr-Cyrl-RS"/>
        </w:rPr>
        <w:t>о повезани са исходом Дилеме 1.</w:t>
      </w:r>
    </w:p>
    <w:p w:rsidR="00A357FA" w:rsidRDefault="00A357FA" w:rsidP="00950760">
      <w:pPr>
        <w:pStyle w:val="CommentText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1241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складу са претходним, изрази означени различитим бојама у тексту </w:t>
      </w:r>
      <w:r w:rsidR="00611D60">
        <w:rPr>
          <w:rFonts w:ascii="Times New Roman" w:hAnsi="Times New Roman" w:cs="Times New Roman"/>
          <w:b/>
          <w:sz w:val="24"/>
          <w:szCs w:val="24"/>
          <w:lang w:val="sr-Cyrl-RS"/>
        </w:rPr>
        <w:t>Предлога</w:t>
      </w:r>
      <w:r w:rsidRPr="0061241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смерница постављени су алтернативно и повезани су на тај начин, а коначни текст зависиће од резултата спроведених консултација. У наставку текста су на исти начин апострофирана кључна места код којих је потребно разрешити наведену почетну дилему. Како се текст не би додатно оптерећивао и чинио компликованијим за анализу, потребно је имати у виду да наведена алтернатива важи за сва места на којима се у тексту употребљава израз „Представник ОЦД“. </w:t>
      </w:r>
    </w:p>
    <w:p w:rsidR="00365D66" w:rsidRPr="00612413" w:rsidRDefault="00365D66" w:rsidP="00950760">
      <w:pPr>
        <w:pStyle w:val="CommentText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357FA" w:rsidRDefault="00365D66" w:rsidP="00950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365D6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V. </w:t>
      </w:r>
      <w:r w:rsidRPr="00365D66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ДОДАТНЕ ИНФОРМАЦИЈЕ</w:t>
      </w:r>
    </w:p>
    <w:p w:rsidR="00365D66" w:rsidRDefault="00365D66" w:rsidP="00950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365D66" w:rsidRPr="00365D66" w:rsidRDefault="00365D66" w:rsidP="009507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оквиру процеса припреме Предлога смерница, а кроз техничку подршку</w:t>
      </w:r>
      <w:r w:rsidRPr="00365D66">
        <w:rPr>
          <w:rFonts w:ascii="Times New Roman" w:hAnsi="Times New Roman" w:cs="Times New Roman"/>
          <w:sz w:val="24"/>
          <w:szCs w:val="24"/>
          <w:lang w:val="sr-Cyrl-RS"/>
        </w:rPr>
        <w:t xml:space="preserve"> пројекта ГИЗ „Подршка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реформи јавне управе у Србијиˮ, </w:t>
      </w:r>
      <w:r w:rsidR="002075E7">
        <w:rPr>
          <w:rFonts w:ascii="Times New Roman" w:hAnsi="Times New Roman" w:cs="Times New Roman"/>
          <w:sz w:val="24"/>
          <w:szCs w:val="24"/>
          <w:lang w:val="sr-Cyrl-RS"/>
        </w:rPr>
        <w:t>израђена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и </w:t>
      </w:r>
      <w:r w:rsidRPr="00365D66">
        <w:rPr>
          <w:rFonts w:ascii="Times New Roman" w:hAnsi="Times New Roman" w:cs="Times New Roman"/>
          <w:b/>
          <w:sz w:val="24"/>
          <w:szCs w:val="24"/>
          <w:lang w:val="sr-Cyrl-RS"/>
        </w:rPr>
        <w:t>Родна процена утицаја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Предлога смерница који се упућу</w:t>
      </w:r>
      <w:r w:rsidR="00006B65">
        <w:rPr>
          <w:rFonts w:ascii="Times New Roman" w:hAnsi="Times New Roman" w:cs="Times New Roman"/>
          <w:sz w:val="24"/>
          <w:szCs w:val="24"/>
          <w:lang w:val="sr-Cyrl-RS"/>
        </w:rPr>
        <w:t>је на јавне к</w:t>
      </w:r>
      <w:r w:rsidR="00412548">
        <w:rPr>
          <w:rFonts w:ascii="Times New Roman" w:hAnsi="Times New Roman" w:cs="Times New Roman"/>
          <w:sz w:val="24"/>
          <w:szCs w:val="24"/>
          <w:lang w:val="sr-Cyrl-RS"/>
        </w:rPr>
        <w:t xml:space="preserve">онсултације, а чији су налази </w:t>
      </w:r>
      <w:r w:rsidR="008614C4">
        <w:rPr>
          <w:rFonts w:ascii="Times New Roman" w:hAnsi="Times New Roman" w:cs="Times New Roman"/>
          <w:sz w:val="24"/>
          <w:szCs w:val="24"/>
          <w:lang w:val="sr-Cyrl-RS"/>
        </w:rPr>
        <w:t>и препоруке</w:t>
      </w:r>
      <w:r w:rsidR="0041254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06B65">
        <w:rPr>
          <w:rFonts w:ascii="Times New Roman" w:hAnsi="Times New Roman" w:cs="Times New Roman"/>
          <w:sz w:val="24"/>
          <w:szCs w:val="24"/>
          <w:lang w:val="sr-Cyrl-RS"/>
        </w:rPr>
        <w:t>интегрисани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наведени документ.</w:t>
      </w:r>
      <w:bookmarkStart w:id="0" w:name="_GoBack"/>
      <w:bookmarkEnd w:id="0"/>
    </w:p>
    <w:sectPr w:rsidR="00365D66" w:rsidRPr="00365D66" w:rsidSect="00950760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0EC" w:rsidRDefault="009D60EC" w:rsidP="003E1622">
      <w:pPr>
        <w:spacing w:after="0" w:line="240" w:lineRule="auto"/>
      </w:pPr>
      <w:r>
        <w:separator/>
      </w:r>
    </w:p>
  </w:endnote>
  <w:endnote w:type="continuationSeparator" w:id="0">
    <w:p w:rsidR="009D60EC" w:rsidRDefault="009D60EC" w:rsidP="003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0EC" w:rsidRDefault="009D60EC" w:rsidP="003E1622">
      <w:pPr>
        <w:spacing w:after="0" w:line="240" w:lineRule="auto"/>
      </w:pPr>
      <w:r>
        <w:separator/>
      </w:r>
    </w:p>
  </w:footnote>
  <w:footnote w:type="continuationSeparator" w:id="0">
    <w:p w:rsidR="009D60EC" w:rsidRDefault="009D60EC" w:rsidP="003E1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DD4"/>
    <w:multiLevelType w:val="hybridMultilevel"/>
    <w:tmpl w:val="643CD84A"/>
    <w:lvl w:ilvl="0" w:tplc="A5AEB3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203859"/>
    <w:multiLevelType w:val="hybridMultilevel"/>
    <w:tmpl w:val="F6826EDA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9D"/>
    <w:rsid w:val="00006B65"/>
    <w:rsid w:val="00034D19"/>
    <w:rsid w:val="000D662A"/>
    <w:rsid w:val="000E0562"/>
    <w:rsid w:val="0012633D"/>
    <w:rsid w:val="0013165D"/>
    <w:rsid w:val="00151CE6"/>
    <w:rsid w:val="001E456F"/>
    <w:rsid w:val="002075E7"/>
    <w:rsid w:val="002105A7"/>
    <w:rsid w:val="00232C40"/>
    <w:rsid w:val="002625CB"/>
    <w:rsid w:val="002A029A"/>
    <w:rsid w:val="002A23F9"/>
    <w:rsid w:val="002B6AD9"/>
    <w:rsid w:val="002C222A"/>
    <w:rsid w:val="002C7D7A"/>
    <w:rsid w:val="002E7D1D"/>
    <w:rsid w:val="00305D6E"/>
    <w:rsid w:val="00350738"/>
    <w:rsid w:val="00365D66"/>
    <w:rsid w:val="003D252B"/>
    <w:rsid w:val="003E1622"/>
    <w:rsid w:val="00412548"/>
    <w:rsid w:val="004527CE"/>
    <w:rsid w:val="004800CD"/>
    <w:rsid w:val="00486383"/>
    <w:rsid w:val="004A17C2"/>
    <w:rsid w:val="004A72D0"/>
    <w:rsid w:val="005132BA"/>
    <w:rsid w:val="0052559D"/>
    <w:rsid w:val="0055210F"/>
    <w:rsid w:val="00556A8F"/>
    <w:rsid w:val="0057025D"/>
    <w:rsid w:val="00611D60"/>
    <w:rsid w:val="00612413"/>
    <w:rsid w:val="00655F66"/>
    <w:rsid w:val="00665F4D"/>
    <w:rsid w:val="00686DF8"/>
    <w:rsid w:val="00691DAE"/>
    <w:rsid w:val="006A30FE"/>
    <w:rsid w:val="00732B9C"/>
    <w:rsid w:val="007D1901"/>
    <w:rsid w:val="008614C4"/>
    <w:rsid w:val="0086329D"/>
    <w:rsid w:val="00894628"/>
    <w:rsid w:val="00896D86"/>
    <w:rsid w:val="008F4F39"/>
    <w:rsid w:val="00950760"/>
    <w:rsid w:val="00990A4A"/>
    <w:rsid w:val="009A3E75"/>
    <w:rsid w:val="009D60EC"/>
    <w:rsid w:val="00A25A56"/>
    <w:rsid w:val="00A357FA"/>
    <w:rsid w:val="00A84AE6"/>
    <w:rsid w:val="00AE5877"/>
    <w:rsid w:val="00AE5948"/>
    <w:rsid w:val="00AE6A36"/>
    <w:rsid w:val="00B86D3E"/>
    <w:rsid w:val="00BA5613"/>
    <w:rsid w:val="00C73CC4"/>
    <w:rsid w:val="00CE1678"/>
    <w:rsid w:val="00D1588C"/>
    <w:rsid w:val="00DD5C1D"/>
    <w:rsid w:val="00E02C46"/>
    <w:rsid w:val="00E03D09"/>
    <w:rsid w:val="00E1373C"/>
    <w:rsid w:val="00E3104D"/>
    <w:rsid w:val="00E80CE9"/>
    <w:rsid w:val="00FD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22A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2C2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22A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styleId="Hyperlink">
    <w:name w:val="Hyperlink"/>
    <w:basedOn w:val="DefaultParagraphFont"/>
    <w:uiPriority w:val="99"/>
    <w:semiHidden/>
    <w:unhideWhenUsed/>
    <w:rsid w:val="002C222A"/>
    <w:rPr>
      <w:color w:val="0000FF"/>
      <w:u w:val="single"/>
    </w:rPr>
  </w:style>
  <w:style w:type="character" w:customStyle="1" w:styleId="trs">
    <w:name w:val="trs"/>
    <w:basedOn w:val="DefaultParagraphFont"/>
    <w:rsid w:val="002C222A"/>
  </w:style>
  <w:style w:type="character" w:styleId="CommentReference">
    <w:name w:val="annotation reference"/>
    <w:basedOn w:val="DefaultParagraphFont"/>
    <w:uiPriority w:val="99"/>
    <w:semiHidden/>
    <w:unhideWhenUsed/>
    <w:rsid w:val="00305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D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D6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D6E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D6E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80C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E16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162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E16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22A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2C2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22A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styleId="Hyperlink">
    <w:name w:val="Hyperlink"/>
    <w:basedOn w:val="DefaultParagraphFont"/>
    <w:uiPriority w:val="99"/>
    <w:semiHidden/>
    <w:unhideWhenUsed/>
    <w:rsid w:val="002C222A"/>
    <w:rPr>
      <w:color w:val="0000FF"/>
      <w:u w:val="single"/>
    </w:rPr>
  </w:style>
  <w:style w:type="character" w:customStyle="1" w:styleId="trs">
    <w:name w:val="trs"/>
    <w:basedOn w:val="DefaultParagraphFont"/>
    <w:rsid w:val="002C222A"/>
  </w:style>
  <w:style w:type="character" w:styleId="CommentReference">
    <w:name w:val="annotation reference"/>
    <w:basedOn w:val="DefaultParagraphFont"/>
    <w:uiPriority w:val="99"/>
    <w:semiHidden/>
    <w:unhideWhenUsed/>
    <w:rsid w:val="00305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D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D6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D6E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D6E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80C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E16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162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E16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e2.cekos.com/ce/index.xhtml?&amp;file=f80360&amp;action=propis&amp;path=08036001.html&amp;domen=0&amp;mark=false&amp;query=zakon+o+vladi&amp;tipPretrage=1&amp;tipPropisa=1&amp;domen=0&amp;mojiPropisi=false&amp;datumOd=&amp;datumDo=&amp;groups=-%40--%40--%40--%40--%40-" TargetMode="External"/><Relationship Id="rId18" Type="http://schemas.openxmlformats.org/officeDocument/2006/relationships/hyperlink" Target="http://we2.cekos.com/ce/index.xhtml?&amp;file=f133958&amp;action=propis&amp;path=13395801.html&amp;domen=0&amp;mark=false&amp;query=zakon+o+vladi&amp;tipPretrage=1&amp;tipPropisa=1&amp;domen=0&amp;mojiPropisi=false&amp;datumOd=&amp;datumDo=&amp;groups=-%40--%40--%40--%40--%40-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e2.cekos.com/ce/index.xhtml?&amp;file=f59293&amp;action=propis&amp;path=05929301.html&amp;domen=0&amp;mark=false&amp;query=zakon+o+vladi&amp;tipPretrage=1&amp;tipPropisa=1&amp;domen=0&amp;mojiPropisi=false&amp;datumOd=&amp;datumDo=&amp;groups=-%40--%40--%40--%40--%40-" TargetMode="External"/><Relationship Id="rId17" Type="http://schemas.openxmlformats.org/officeDocument/2006/relationships/hyperlink" Target="http://we2.cekos.com/ce/index.xhtml?&amp;file=f101845&amp;action=propis&amp;path=10184501.html&amp;domen=0&amp;mark=false&amp;query=zakon+o+vladi&amp;tipPretrage=1&amp;tipPropisa=1&amp;domen=0&amp;mojiPropisi=false&amp;datumOd=&amp;datumDo=&amp;groups=-%40--%40--%40--%40--%40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e2.cekos.com/ce/index.xhtml?&amp;file=f100052&amp;action=propis&amp;path=10005201.html&amp;domen=0&amp;mark=false&amp;query=zakon+o+vladi&amp;tipPretrage=1&amp;tipPropisa=1&amp;domen=0&amp;mojiPropisi=false&amp;datumOd=&amp;datumDo=&amp;groups=-%40--%40--%40--%40--%40-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2.cekos.com/ce/index.xhtml?&amp;file=f54496&amp;action=propis&amp;path=05449601.html&amp;domen=0&amp;mark=false&amp;query=zakon+o+vladi&amp;tipPretrage=1&amp;tipPropisa=1&amp;domen=0&amp;mojiPropisi=false&amp;datumOd=&amp;datumDo=&amp;groups=-%40--%40--%40--%40--%40-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e2.cekos.com/ce/index.xhtml?&amp;file=f89155&amp;action=propis&amp;path=08915501.html&amp;domen=0&amp;mark=false&amp;query=zakon+o+vladi&amp;tipPretrage=1&amp;tipPropisa=1&amp;domen=0&amp;mojiPropisi=false&amp;datumOd=&amp;datumDo=&amp;groups=-%40--%40--%40--%40--%40-" TargetMode="External"/><Relationship Id="rId10" Type="http://schemas.openxmlformats.org/officeDocument/2006/relationships/hyperlink" Target="http://we2.cekos.com/ce/index.xhtml?&amp;file=f37868&amp;action=propis&amp;path=03786801.html&amp;domen=0&amp;mark=false&amp;query=zakon+o+vladi&amp;tipPretrage=1&amp;tipPropisa=1&amp;domen=0&amp;mojiPropisi=false&amp;datumOd=&amp;datumDo=&amp;groups=-%40--%40--%40--%40--%40-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e2.cekos.com/ce/index.xhtml?&amp;file=f36223&amp;action=propis&amp;path=03622301.html&amp;domen=0&amp;mark=false&amp;query=zakon+o+vladi&amp;tipPretrage=1&amp;tipPropisa=1&amp;domen=0&amp;mojiPropisi=false&amp;datumOd=&amp;datumDo=&amp;groups=-%40--%40--%40--%40--%40-" TargetMode="External"/><Relationship Id="rId14" Type="http://schemas.openxmlformats.org/officeDocument/2006/relationships/hyperlink" Target="http://we2.cekos.com/ce/index.xhtml?&amp;file=f89034&amp;action=propis&amp;path=08903401.html&amp;domen=0&amp;mark=false&amp;query=zakon+o+vladi&amp;tipPretrage=1&amp;tipPropisa=1&amp;domen=0&amp;mojiPropisi=false&amp;datumOd=&amp;datumDo=&amp;groups=-%40--%40--%40--%40--%40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5C18-1089-46B9-9673-FC829854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Vuletić</dc:creator>
  <cp:keywords/>
  <dc:description/>
  <cp:lastModifiedBy>Tijana Stojiljković Rolović</cp:lastModifiedBy>
  <cp:revision>51</cp:revision>
  <dcterms:created xsi:type="dcterms:W3CDTF">2019-04-01T09:50:00Z</dcterms:created>
  <dcterms:modified xsi:type="dcterms:W3CDTF">2019-04-16T08:50:00Z</dcterms:modified>
</cp:coreProperties>
</file>