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849F43" w14:textId="17FB582D" w:rsidR="00595399" w:rsidRPr="006D0F68" w:rsidRDefault="00373E79" w:rsidP="00595399">
      <w:pPr>
        <w:outlineLvl w:val="0"/>
        <w:rPr>
          <w:rFonts w:asciiTheme="minorHAnsi" w:eastAsia="Times New Roman" w:hAnsiTheme="minorHAnsi" w:cstheme="minorHAnsi"/>
          <w:b/>
          <w:bCs/>
          <w:noProof/>
          <w:szCs w:val="24"/>
          <w:lang w:eastAsia="es-ES"/>
        </w:rPr>
      </w:pPr>
      <w:r w:rsidRPr="006D0F68">
        <w:rPr>
          <w:rFonts w:asciiTheme="minorHAnsi" w:eastAsia="Times New Roman" w:hAnsiTheme="minorHAnsi" w:cstheme="minorHAnsi"/>
          <w:b/>
          <w:bCs/>
          <w:noProof/>
          <w:szCs w:val="24"/>
          <w:lang w:eastAsia="es-ES"/>
        </w:rPr>
        <w:t>Delovodni broj: DUGA – GIZ/COVID19 – 00 / 21</w:t>
      </w:r>
    </w:p>
    <w:p w14:paraId="30DEAAC7" w14:textId="77777777" w:rsidR="00595399" w:rsidRPr="006D0F68" w:rsidRDefault="00595399" w:rsidP="00595399">
      <w:pPr>
        <w:outlineLvl w:val="0"/>
        <w:rPr>
          <w:rFonts w:asciiTheme="minorHAnsi" w:eastAsia="Times New Roman" w:hAnsiTheme="minorHAnsi" w:cstheme="minorHAnsi"/>
          <w:b/>
          <w:bCs/>
          <w:noProof/>
          <w:szCs w:val="24"/>
          <w:lang w:val="de-DE" w:eastAsia="es-ES"/>
        </w:rPr>
      </w:pPr>
      <w:r w:rsidRPr="006D0F68">
        <w:rPr>
          <w:rFonts w:asciiTheme="minorHAnsi" w:eastAsia="Times New Roman" w:hAnsiTheme="minorHAnsi" w:cstheme="minorHAnsi"/>
          <w:b/>
          <w:bCs/>
          <w:noProof/>
          <w:szCs w:val="24"/>
          <w:lang w:val="de-DE" w:eastAsia="es-ES"/>
        </w:rPr>
        <w:t>Datum:</w:t>
      </w:r>
    </w:p>
    <w:p w14:paraId="694A5B2C" w14:textId="77777777" w:rsidR="00595399" w:rsidRPr="006D0F68" w:rsidRDefault="00595399" w:rsidP="00595399">
      <w:pPr>
        <w:outlineLvl w:val="0"/>
        <w:rPr>
          <w:rFonts w:asciiTheme="minorHAnsi" w:eastAsia="Times New Roman" w:hAnsiTheme="minorHAnsi" w:cstheme="minorHAnsi"/>
          <w:b/>
          <w:bCs/>
          <w:noProof/>
          <w:szCs w:val="24"/>
          <w:lang w:val="de-DE" w:eastAsia="es-ES"/>
        </w:rPr>
      </w:pPr>
      <w:r w:rsidRPr="006D0F68">
        <w:rPr>
          <w:rFonts w:asciiTheme="minorHAnsi" w:eastAsia="Times New Roman" w:hAnsiTheme="minorHAnsi" w:cstheme="minorHAnsi"/>
          <w:b/>
          <w:bCs/>
          <w:noProof/>
          <w:szCs w:val="24"/>
          <w:lang w:val="de-DE" w:eastAsia="es-ES"/>
        </w:rPr>
        <w:t>Mesto:</w:t>
      </w:r>
    </w:p>
    <w:p w14:paraId="6498A0BE" w14:textId="77777777" w:rsidR="00595399" w:rsidRPr="006D0F68" w:rsidRDefault="00595399" w:rsidP="00595399">
      <w:pPr>
        <w:outlineLvl w:val="0"/>
        <w:rPr>
          <w:rFonts w:asciiTheme="minorHAnsi" w:eastAsia="Times New Roman" w:hAnsiTheme="minorHAnsi" w:cstheme="minorHAnsi"/>
          <w:b/>
          <w:bCs/>
          <w:noProof/>
          <w:szCs w:val="24"/>
          <w:lang w:val="de-DE" w:eastAsia="es-ES"/>
        </w:rPr>
      </w:pPr>
    </w:p>
    <w:p w14:paraId="4E5B793B" w14:textId="77777777" w:rsidR="00595399" w:rsidRPr="006D0F68" w:rsidRDefault="00595399" w:rsidP="00595399">
      <w:pPr>
        <w:outlineLvl w:val="0"/>
        <w:rPr>
          <w:rFonts w:asciiTheme="minorHAnsi" w:eastAsia="Times New Roman" w:hAnsiTheme="minorHAnsi" w:cstheme="minorHAnsi"/>
          <w:b/>
          <w:bCs/>
          <w:noProof/>
          <w:szCs w:val="24"/>
          <w:lang w:val="de-DE" w:eastAsia="es-ES"/>
        </w:rPr>
      </w:pPr>
      <w:r w:rsidRPr="006D0F68">
        <w:rPr>
          <w:rFonts w:asciiTheme="minorHAnsi" w:eastAsia="Times New Roman" w:hAnsiTheme="minorHAnsi" w:cstheme="minorHAnsi"/>
          <w:b/>
          <w:bCs/>
          <w:noProof/>
          <w:szCs w:val="24"/>
          <w:lang w:val="de-DE" w:eastAsia="es-ES"/>
        </w:rPr>
        <w:t>Predmet:</w:t>
      </w:r>
    </w:p>
    <w:p w14:paraId="2646AEF7" w14:textId="77777777" w:rsidR="00C12785" w:rsidRPr="006D0F68" w:rsidRDefault="00C12785" w:rsidP="00C12785">
      <w:pPr>
        <w:outlineLvl w:val="0"/>
        <w:rPr>
          <w:rFonts w:asciiTheme="minorHAnsi" w:eastAsia="Times New Roman" w:hAnsiTheme="minorHAnsi" w:cstheme="minorHAnsi"/>
          <w:b/>
          <w:bCs/>
          <w:noProof/>
          <w:szCs w:val="24"/>
          <w:u w:val="single"/>
          <w:lang w:val="de-DE" w:eastAsia="es-ES"/>
        </w:rPr>
      </w:pPr>
    </w:p>
    <w:tbl>
      <w:tblPr>
        <w:tblStyle w:val="GridTable2-Accent3"/>
        <w:tblW w:w="0" w:type="auto"/>
        <w:tblLook w:val="04A0" w:firstRow="1" w:lastRow="0" w:firstColumn="1" w:lastColumn="0" w:noHBand="0" w:noVBand="1"/>
      </w:tblPr>
      <w:tblGrid>
        <w:gridCol w:w="2977"/>
        <w:gridCol w:w="6373"/>
      </w:tblGrid>
      <w:tr w:rsidR="00765E82" w14:paraId="009E32CC" w14:textId="77777777" w:rsidTr="00625C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3500F405" w14:textId="77777777" w:rsidR="00765E82" w:rsidRDefault="00765E82" w:rsidP="00625CEF">
            <w:pPr>
              <w:pStyle w:val="Heading1"/>
              <w:jc w:val="center"/>
              <w:outlineLvl w:val="0"/>
            </w:pPr>
            <w:r>
              <w:t>Trening za aktiviste</w:t>
            </w:r>
          </w:p>
        </w:tc>
      </w:tr>
      <w:tr w:rsidR="00765E82" w14:paraId="780E03A2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500F5A74" w14:textId="77777777" w:rsidR="00765E82" w:rsidRPr="001600CC" w:rsidRDefault="00765E82" w:rsidP="00625CEF">
            <w:pPr>
              <w:jc w:val="center"/>
              <w:rPr>
                <w:b w:val="0"/>
                <w:bCs w:val="0"/>
                <w:i/>
                <w:iCs/>
              </w:rPr>
            </w:pPr>
            <w:r w:rsidRPr="001600CC">
              <w:rPr>
                <w:b w:val="0"/>
                <w:bCs w:val="0"/>
                <w:i/>
                <w:iCs/>
              </w:rPr>
              <w:t>Prvi dan</w:t>
            </w:r>
          </w:p>
        </w:tc>
      </w:tr>
      <w:tr w:rsidR="00765E82" w14:paraId="1B7BCD60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CAE4DF2" w14:textId="77777777" w:rsidR="00765E82" w:rsidRDefault="00765E82" w:rsidP="00625CEF">
            <w:pPr>
              <w:jc w:val="both"/>
            </w:pPr>
            <w:r>
              <w:t>10-10:15h</w:t>
            </w:r>
          </w:p>
        </w:tc>
        <w:tc>
          <w:tcPr>
            <w:tcW w:w="6373" w:type="dxa"/>
          </w:tcPr>
          <w:p w14:paraId="55F10C90" w14:textId="77777777" w:rsidR="00765E82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Okupljanje, dogovor o pravilima rada, tehnički detalji</w:t>
            </w:r>
          </w:p>
        </w:tc>
      </w:tr>
      <w:tr w:rsidR="00765E82" w14:paraId="157D1F15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782A647" w14:textId="77777777" w:rsidR="00765E82" w:rsidRDefault="00765E82" w:rsidP="00625CEF">
            <w:pPr>
              <w:jc w:val="both"/>
            </w:pPr>
            <w:r>
              <w:t>10:15-10:30h</w:t>
            </w:r>
          </w:p>
        </w:tc>
        <w:tc>
          <w:tcPr>
            <w:tcW w:w="6373" w:type="dxa"/>
          </w:tcPr>
          <w:p w14:paraId="6A31D9CB" w14:textId="77777777" w:rsidR="00765E82" w:rsidRDefault="00765E82" w:rsidP="00625C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3CD8">
              <w:rPr>
                <w:b/>
                <w:bCs/>
              </w:rPr>
              <w:t>Predstavljanje</w:t>
            </w:r>
            <w:r>
              <w:t xml:space="preserve"> i upoznavanje učesnika</w:t>
            </w:r>
          </w:p>
        </w:tc>
      </w:tr>
      <w:tr w:rsidR="00765E82" w14:paraId="35E8BCC6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C1E3667" w14:textId="77777777" w:rsidR="00765E82" w:rsidRDefault="00765E82" w:rsidP="00625CEF">
            <w:pPr>
              <w:jc w:val="both"/>
            </w:pPr>
            <w:r>
              <w:t>10:30-11h</w:t>
            </w:r>
          </w:p>
        </w:tc>
        <w:tc>
          <w:tcPr>
            <w:tcW w:w="6373" w:type="dxa"/>
          </w:tcPr>
          <w:p w14:paraId="2E19FC17" w14:textId="77777777" w:rsidR="00765E82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3CD8">
              <w:rPr>
                <w:b/>
                <w:bCs/>
              </w:rPr>
              <w:t>Stres i upravljanje stresom</w:t>
            </w:r>
            <w:r>
              <w:t>: biološke osnove, emotivni i kognitivni aspekti stresa</w:t>
            </w:r>
          </w:p>
        </w:tc>
      </w:tr>
      <w:tr w:rsidR="00765E82" w14:paraId="1EBBDA5E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C9EB72B" w14:textId="77777777" w:rsidR="00765E82" w:rsidRDefault="00765E82" w:rsidP="00625CEF">
            <w:pPr>
              <w:jc w:val="both"/>
            </w:pPr>
            <w:r>
              <w:t>11-11:15h</w:t>
            </w:r>
          </w:p>
        </w:tc>
        <w:tc>
          <w:tcPr>
            <w:tcW w:w="6373" w:type="dxa"/>
          </w:tcPr>
          <w:p w14:paraId="2FE5D226" w14:textId="77777777" w:rsidR="00765E82" w:rsidRDefault="00765E82" w:rsidP="00625C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3CD8">
              <w:rPr>
                <w:b/>
                <w:bCs/>
              </w:rPr>
              <w:t>Diskusija</w:t>
            </w:r>
            <w:r>
              <w:t xml:space="preserve"> o prepoznavanju simtpoma produženog stresa kroz lične primere učesnika</w:t>
            </w:r>
          </w:p>
        </w:tc>
      </w:tr>
      <w:tr w:rsidR="00765E82" w14:paraId="51880C99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7B50478" w14:textId="77777777" w:rsidR="00765E82" w:rsidRDefault="00765E82" w:rsidP="00625CEF">
            <w:pPr>
              <w:jc w:val="both"/>
            </w:pPr>
            <w:r>
              <w:t xml:space="preserve">11:15-12h </w:t>
            </w:r>
          </w:p>
        </w:tc>
        <w:tc>
          <w:tcPr>
            <w:tcW w:w="6373" w:type="dxa"/>
          </w:tcPr>
          <w:p w14:paraId="66792B89" w14:textId="77777777" w:rsidR="00765E82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3CD8">
              <w:rPr>
                <w:b/>
                <w:bCs/>
              </w:rPr>
              <w:t>Tehnike za prevladavanje stresa</w:t>
            </w:r>
            <w:r>
              <w:t>: grounding tehnike, tehnike pune svesnosti, progresivna mišićna relaksacija (PMR), TIPP (dijalektičko-bihejvioralne krizne strategije)</w:t>
            </w:r>
          </w:p>
        </w:tc>
      </w:tr>
      <w:tr w:rsidR="00765E82" w14:paraId="0E953F2B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B581DA6" w14:textId="77777777" w:rsidR="00765E82" w:rsidRDefault="00765E82" w:rsidP="00625CEF">
            <w:pPr>
              <w:jc w:val="both"/>
            </w:pPr>
            <w:r>
              <w:t>12-12:15h</w:t>
            </w:r>
          </w:p>
        </w:tc>
        <w:tc>
          <w:tcPr>
            <w:tcW w:w="6373" w:type="dxa"/>
          </w:tcPr>
          <w:p w14:paraId="2E7661DE" w14:textId="77777777" w:rsidR="00765E82" w:rsidRPr="001600CC" w:rsidRDefault="00765E82" w:rsidP="00625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1600CC">
              <w:rPr>
                <w:i/>
                <w:iCs/>
              </w:rPr>
              <w:t>pauza</w:t>
            </w:r>
          </w:p>
        </w:tc>
      </w:tr>
      <w:tr w:rsidR="00765E82" w14:paraId="33EA4066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EA50CF8" w14:textId="77777777" w:rsidR="00765E82" w:rsidRDefault="00765E82" w:rsidP="00625CEF">
            <w:pPr>
              <w:jc w:val="both"/>
            </w:pPr>
            <w:r>
              <w:t>12:30-13h</w:t>
            </w:r>
          </w:p>
        </w:tc>
        <w:tc>
          <w:tcPr>
            <w:tcW w:w="6373" w:type="dxa"/>
          </w:tcPr>
          <w:p w14:paraId="6CEF5058" w14:textId="77777777" w:rsidR="00765E82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3CD8">
              <w:rPr>
                <w:b/>
                <w:bCs/>
              </w:rPr>
              <w:t>Autornomni nervni sistem i odgovori na stres</w:t>
            </w:r>
            <w:r>
              <w:t>: tehnike relaksacije bazirane na polivagalnoj teoriji (parasimpatetička aktivacija), dijafragmalno disanje itd.</w:t>
            </w:r>
          </w:p>
        </w:tc>
      </w:tr>
      <w:tr w:rsidR="00765E82" w14:paraId="3698A0DA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CB5496B" w14:textId="77777777" w:rsidR="00765E82" w:rsidRDefault="00765E82" w:rsidP="00625CEF">
            <w:pPr>
              <w:jc w:val="both"/>
            </w:pPr>
            <w:r>
              <w:t>13-13:30h</w:t>
            </w:r>
          </w:p>
        </w:tc>
        <w:tc>
          <w:tcPr>
            <w:tcW w:w="6373" w:type="dxa"/>
          </w:tcPr>
          <w:p w14:paraId="11CE68D6" w14:textId="77777777" w:rsidR="00765E82" w:rsidRDefault="00765E82" w:rsidP="00625C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3CD8">
              <w:rPr>
                <w:b/>
                <w:bCs/>
              </w:rPr>
              <w:t>Rezilijencija i briga o sebi za pomagače</w:t>
            </w:r>
            <w:r>
              <w:t>: prvi deo (preživljavanje kriza, realistična očekivanja, prepoznavanje sopstvenih potreba i indikatora produženog stresa)</w:t>
            </w:r>
          </w:p>
        </w:tc>
      </w:tr>
      <w:tr w:rsidR="00765E82" w14:paraId="7ABDD2D1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85F8D23" w14:textId="77777777" w:rsidR="00765E82" w:rsidRDefault="00765E82" w:rsidP="00625CEF">
            <w:pPr>
              <w:jc w:val="both"/>
            </w:pPr>
            <w:r>
              <w:t>13:30-14h</w:t>
            </w:r>
          </w:p>
        </w:tc>
        <w:tc>
          <w:tcPr>
            <w:tcW w:w="6373" w:type="dxa"/>
          </w:tcPr>
          <w:p w14:paraId="24B62533" w14:textId="77777777" w:rsidR="00765E82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3CD8">
              <w:rPr>
                <w:b/>
                <w:bCs/>
              </w:rPr>
              <w:t>Završna diskusija</w:t>
            </w:r>
            <w:r>
              <w:t>, pitanja i zaokruživanje pređenih tema</w:t>
            </w:r>
          </w:p>
        </w:tc>
      </w:tr>
    </w:tbl>
    <w:p w14:paraId="5F4D8C18" w14:textId="77777777" w:rsidR="00765E82" w:rsidRDefault="00765E82" w:rsidP="00765E82">
      <w:pPr>
        <w:ind w:left="426" w:hanging="426"/>
        <w:jc w:val="both"/>
      </w:pPr>
    </w:p>
    <w:tbl>
      <w:tblPr>
        <w:tblStyle w:val="GridTable2-Accent3"/>
        <w:tblW w:w="0" w:type="auto"/>
        <w:tblLook w:val="04A0" w:firstRow="1" w:lastRow="0" w:firstColumn="1" w:lastColumn="0" w:noHBand="0" w:noVBand="1"/>
      </w:tblPr>
      <w:tblGrid>
        <w:gridCol w:w="2977"/>
        <w:gridCol w:w="6373"/>
      </w:tblGrid>
      <w:tr w:rsidR="00765E82" w:rsidRPr="001600CC" w14:paraId="68CDDB0D" w14:textId="77777777" w:rsidTr="00625C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3D044B69" w14:textId="77777777" w:rsidR="00765E82" w:rsidRPr="001600CC" w:rsidRDefault="00765E82" w:rsidP="00625CEF">
            <w:pPr>
              <w:jc w:val="center"/>
              <w:rPr>
                <w:b w:val="0"/>
                <w:bCs w:val="0"/>
                <w:i/>
                <w:iCs/>
              </w:rPr>
            </w:pPr>
          </w:p>
        </w:tc>
      </w:tr>
      <w:tr w:rsidR="00765E82" w14:paraId="4DFA53E0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3C596EBE" w14:textId="77777777" w:rsidR="00765E82" w:rsidRDefault="00765E82" w:rsidP="00625CEF">
            <w:pPr>
              <w:jc w:val="center"/>
            </w:pPr>
            <w:r>
              <w:rPr>
                <w:b w:val="0"/>
                <w:bCs w:val="0"/>
                <w:i/>
                <w:iCs/>
              </w:rPr>
              <w:t>Drugi</w:t>
            </w:r>
            <w:r w:rsidRPr="001600CC">
              <w:rPr>
                <w:b w:val="0"/>
                <w:bCs w:val="0"/>
                <w:i/>
                <w:iCs/>
              </w:rPr>
              <w:t xml:space="preserve"> dan</w:t>
            </w:r>
          </w:p>
        </w:tc>
      </w:tr>
      <w:tr w:rsidR="00765E82" w14:paraId="33F65DB9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770A4F3" w14:textId="77777777" w:rsidR="00765E82" w:rsidRDefault="00765E82" w:rsidP="00625CEF">
            <w:pPr>
              <w:jc w:val="both"/>
            </w:pPr>
            <w:r>
              <w:t>10-10:15h</w:t>
            </w:r>
          </w:p>
        </w:tc>
        <w:tc>
          <w:tcPr>
            <w:tcW w:w="6373" w:type="dxa"/>
          </w:tcPr>
          <w:p w14:paraId="5774B952" w14:textId="77777777" w:rsidR="00765E82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Okupljanje, dogovor o tehničkim detaljima i pravilima rada drugog dana</w:t>
            </w:r>
          </w:p>
        </w:tc>
      </w:tr>
      <w:tr w:rsidR="00765E82" w14:paraId="48330C88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D76615F" w14:textId="77777777" w:rsidR="00765E82" w:rsidRDefault="00765E82" w:rsidP="00625CEF">
            <w:pPr>
              <w:jc w:val="both"/>
            </w:pPr>
            <w:r>
              <w:t>10:15-11h</w:t>
            </w:r>
          </w:p>
        </w:tc>
        <w:tc>
          <w:tcPr>
            <w:tcW w:w="6373" w:type="dxa"/>
          </w:tcPr>
          <w:p w14:paraId="118220DA" w14:textId="77777777" w:rsidR="00765E82" w:rsidRDefault="00765E82" w:rsidP="00625C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3CD8">
              <w:rPr>
                <w:b/>
                <w:bCs/>
              </w:rPr>
              <w:t>Rezilijencija i briga o sebi za pomagače</w:t>
            </w:r>
            <w:r>
              <w:t>: drugi deo (prevencija i prepoznavanje sindroma sagorevanja, trauma posmatrača i prevencija traumatskih reakcija kod pomagača. Prepoznavanje i postavljanje granica)</w:t>
            </w:r>
          </w:p>
        </w:tc>
      </w:tr>
      <w:tr w:rsidR="00765E82" w14:paraId="700C8A78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974A63B" w14:textId="77777777" w:rsidR="00765E82" w:rsidRDefault="00765E82" w:rsidP="00625CEF">
            <w:pPr>
              <w:jc w:val="both"/>
            </w:pPr>
            <w:r>
              <w:t>11-11:30h</w:t>
            </w:r>
          </w:p>
        </w:tc>
        <w:tc>
          <w:tcPr>
            <w:tcW w:w="6373" w:type="dxa"/>
          </w:tcPr>
          <w:p w14:paraId="3B1A03B2" w14:textId="77777777" w:rsidR="00765E82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3CD8">
              <w:rPr>
                <w:b/>
                <w:bCs/>
              </w:rPr>
              <w:t>Diskusija o zdravim mehanizmima prevladavanja</w:t>
            </w:r>
            <w:r>
              <w:t xml:space="preserve"> (lični primeri)</w:t>
            </w:r>
          </w:p>
        </w:tc>
      </w:tr>
      <w:tr w:rsidR="00765E82" w14:paraId="7914839D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C291063" w14:textId="77777777" w:rsidR="00765E82" w:rsidRDefault="00765E82" w:rsidP="00625CEF">
            <w:pPr>
              <w:jc w:val="both"/>
            </w:pPr>
            <w:r>
              <w:t xml:space="preserve">11:30-12h </w:t>
            </w:r>
          </w:p>
        </w:tc>
        <w:tc>
          <w:tcPr>
            <w:tcW w:w="6373" w:type="dxa"/>
          </w:tcPr>
          <w:p w14:paraId="3E6663EE" w14:textId="77777777" w:rsidR="00765E82" w:rsidRDefault="00765E82" w:rsidP="00625C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Psihoterapijske tehnike rada sa traumama (upoznavanje sa EMDR-om), relaksacija i stabilizacija: </w:t>
            </w:r>
            <w:r w:rsidRPr="00CC3CD8">
              <w:rPr>
                <w:b/>
                <w:bCs/>
              </w:rPr>
              <w:t>“Sigurno mesto”</w:t>
            </w:r>
          </w:p>
        </w:tc>
      </w:tr>
      <w:tr w:rsidR="00765E82" w:rsidRPr="001600CC" w14:paraId="5E78727B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30A1C4B" w14:textId="77777777" w:rsidR="00765E82" w:rsidRDefault="00765E82" w:rsidP="00625CEF">
            <w:pPr>
              <w:jc w:val="both"/>
            </w:pPr>
            <w:r>
              <w:t>12-12:15h</w:t>
            </w:r>
          </w:p>
        </w:tc>
        <w:tc>
          <w:tcPr>
            <w:tcW w:w="6373" w:type="dxa"/>
          </w:tcPr>
          <w:p w14:paraId="55EC1F45" w14:textId="77777777" w:rsidR="00765E82" w:rsidRPr="001600CC" w:rsidRDefault="00765E82" w:rsidP="00625C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1600CC">
              <w:rPr>
                <w:i/>
                <w:iCs/>
              </w:rPr>
              <w:t>pauza</w:t>
            </w:r>
          </w:p>
        </w:tc>
      </w:tr>
      <w:tr w:rsidR="00765E82" w14:paraId="72A2CB47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DCCBF69" w14:textId="77777777" w:rsidR="00765E82" w:rsidRDefault="00765E82" w:rsidP="00625CEF">
            <w:pPr>
              <w:jc w:val="both"/>
            </w:pPr>
            <w:r>
              <w:lastRenderedPageBreak/>
              <w:t>12:30-13:45h</w:t>
            </w:r>
          </w:p>
        </w:tc>
        <w:tc>
          <w:tcPr>
            <w:tcW w:w="6373" w:type="dxa"/>
          </w:tcPr>
          <w:p w14:paraId="42D7FA1C" w14:textId="77777777" w:rsidR="00765E82" w:rsidRDefault="00765E82" w:rsidP="00625C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5D26">
              <w:rPr>
                <w:b/>
                <w:bCs/>
              </w:rPr>
              <w:t>EMDR-IGTP-OTS grupna tehnika</w:t>
            </w:r>
            <w:r>
              <w:t xml:space="preserve"> za rane intervencije u prevenciji traumatskih odgovora na stresne situacije (lični rad za učesnike)</w:t>
            </w:r>
          </w:p>
        </w:tc>
      </w:tr>
      <w:tr w:rsidR="00765E82" w14:paraId="38C096F8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A5D4B17" w14:textId="77777777" w:rsidR="00765E82" w:rsidRDefault="00765E82" w:rsidP="00625CEF">
            <w:pPr>
              <w:jc w:val="both"/>
            </w:pPr>
            <w:r>
              <w:t>13:45-14h</w:t>
            </w:r>
          </w:p>
        </w:tc>
        <w:tc>
          <w:tcPr>
            <w:tcW w:w="6373" w:type="dxa"/>
          </w:tcPr>
          <w:p w14:paraId="1816AB91" w14:textId="77777777" w:rsidR="00765E82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3CD8">
              <w:rPr>
                <w:b/>
                <w:bCs/>
              </w:rPr>
              <w:t>Završna diskusija</w:t>
            </w:r>
            <w:r>
              <w:t>, pitanja i zaokruživanje pređenih tema</w:t>
            </w:r>
          </w:p>
        </w:tc>
      </w:tr>
    </w:tbl>
    <w:p w14:paraId="4F6C71E6" w14:textId="77777777" w:rsidR="00765E82" w:rsidRDefault="00765E82" w:rsidP="00765E82">
      <w:pPr>
        <w:ind w:left="426" w:hanging="426"/>
        <w:jc w:val="both"/>
      </w:pPr>
    </w:p>
    <w:p w14:paraId="0E5A5B2D" w14:textId="77777777" w:rsidR="00765E82" w:rsidRDefault="00765E82" w:rsidP="00765E82">
      <w:pPr>
        <w:ind w:left="426" w:hanging="426"/>
        <w:jc w:val="center"/>
      </w:pPr>
      <w:r>
        <w:t>Literatura:</w:t>
      </w:r>
    </w:p>
    <w:p w14:paraId="3B687FED" w14:textId="77777777" w:rsidR="00765E82" w:rsidRDefault="00765E82" w:rsidP="00765E82">
      <w:pPr>
        <w:pStyle w:val="NormalWeb"/>
        <w:spacing w:after="0" w:afterAutospacing="0"/>
        <w:ind w:left="720" w:hanging="720"/>
        <w:rPr>
          <w:rFonts w:ascii="Arial" w:hAnsi="Arial" w:cs="Arial"/>
          <w:color w:val="000000" w:themeColor="text1"/>
          <w:sz w:val="20"/>
          <w:szCs w:val="20"/>
        </w:rPr>
      </w:pPr>
      <w:r w:rsidRPr="003A7E74">
        <w:rPr>
          <w:rFonts w:ascii="Arial" w:hAnsi="Arial" w:cs="Arial"/>
          <w:color w:val="000000" w:themeColor="text1"/>
          <w:sz w:val="20"/>
          <w:szCs w:val="20"/>
        </w:rPr>
        <w:t>Artigas L, Jarero I, (2014) The Butterfly Hug. In M. Luber (Ed.) Implementing EMDR Early Mental Health Interventions for Man-Made and Natural Disasters .Springer</w:t>
      </w:r>
      <w:r w:rsidRPr="003A7E74">
        <w:rPr>
          <w:rFonts w:ascii="Arial" w:hAnsi="Arial" w:cs="Arial"/>
          <w:color w:val="000000" w:themeColor="text1"/>
          <w:sz w:val="20"/>
          <w:szCs w:val="20"/>
          <w:lang w:val="sr-Latn-RS"/>
        </w:rPr>
        <w:t>:</w:t>
      </w:r>
      <w:r w:rsidRPr="003A7E74">
        <w:rPr>
          <w:rFonts w:ascii="Arial" w:hAnsi="Arial" w:cs="Arial"/>
          <w:color w:val="000000" w:themeColor="text1"/>
          <w:sz w:val="20"/>
          <w:szCs w:val="20"/>
        </w:rPr>
        <w:t xml:space="preserve"> New York, United States pp.137-130. </w:t>
      </w:r>
    </w:p>
    <w:p w14:paraId="330071E1" w14:textId="77777777" w:rsidR="00765E82" w:rsidRDefault="00765E82" w:rsidP="00765E82">
      <w:pPr>
        <w:pStyle w:val="NormalWeb"/>
        <w:spacing w:afterLines="120" w:after="288" w:afterAutospacing="0"/>
        <w:ind w:left="720" w:hanging="720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E14F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Chen, Y. F., Huang, X. Y., Chien, C. H., and Cheng, J. F. (2017). The effectiveness of diaphragmatic breathing relaxation training for reducing anxiety. </w:t>
      </w:r>
      <w:r w:rsidRPr="000E14FE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>Perspect. Psych. Care.</w:t>
      </w:r>
      <w:r w:rsidRPr="000E14F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 53, 329–336. </w:t>
      </w:r>
    </w:p>
    <w:p w14:paraId="331D82DB" w14:textId="77777777" w:rsidR="00765E82" w:rsidRPr="003A7E74" w:rsidRDefault="00765E82" w:rsidP="00765E82">
      <w:pPr>
        <w:spacing w:afterLines="120" w:after="288"/>
        <w:ind w:left="720" w:hanging="720"/>
        <w:rPr>
          <w:rFonts w:ascii="Arial" w:eastAsia="Arial Unicode MS" w:hAnsi="Arial" w:cs="Arial"/>
          <w:color w:val="000000" w:themeColor="text1"/>
          <w:sz w:val="20"/>
          <w:szCs w:val="20"/>
          <w:shd w:val="clear" w:color="auto" w:fill="FFFFFF"/>
          <w:lang w:val="sr-Latn-RS" w:eastAsia="en-GB"/>
        </w:rPr>
      </w:pPr>
      <w:r w:rsidRPr="005632E6">
        <w:rPr>
          <w:rFonts w:ascii="Arial" w:eastAsia="Arial Unicode MS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Dana, D. (2018). </w:t>
      </w:r>
      <w:r w:rsidRPr="003A7E74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shd w:val="clear" w:color="auto" w:fill="FFFFFF"/>
          <w:lang w:val="en-RS" w:eastAsia="en-GB"/>
        </w:rPr>
        <w:t>The Polyvagal Theory in Therapy: Engaging the Rhythm of Regulation</w:t>
      </w:r>
      <w:r w:rsidRPr="003A7E74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shd w:val="clear" w:color="auto" w:fill="FFFFFF"/>
          <w:lang w:val="sr-Latn-RS" w:eastAsia="en-GB"/>
        </w:rPr>
        <w:t xml:space="preserve">. </w:t>
      </w:r>
      <w:r w:rsidRPr="003A7E74">
        <w:rPr>
          <w:rFonts w:ascii="Arial" w:eastAsia="Arial Unicode MS" w:hAnsi="Arial" w:cs="Arial"/>
          <w:color w:val="000000" w:themeColor="text1"/>
          <w:sz w:val="20"/>
          <w:szCs w:val="20"/>
          <w:shd w:val="clear" w:color="auto" w:fill="FFFFFF"/>
          <w:lang w:val="sr-Latn-RS" w:eastAsia="en-GB"/>
        </w:rPr>
        <w:t xml:space="preserve">W. W. Norton &amp; Company. </w:t>
      </w:r>
    </w:p>
    <w:p w14:paraId="0E31D54B" w14:textId="77777777" w:rsidR="00765E82" w:rsidRPr="00464378" w:rsidRDefault="00765E82" w:rsidP="00765E82">
      <w:pPr>
        <w:spacing w:after="120"/>
        <w:ind w:left="709" w:hanging="709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</w:pPr>
      <w:r w:rsidRPr="00464378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Herrman H, Stewart DE, Diaz-Granados N, Berger EL, Jackson B, Yuen T. What is Resilience? </w:t>
      </w:r>
      <w:r w:rsidRPr="00464378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shd w:val="clear" w:color="auto" w:fill="FFFFFF"/>
          <w:lang w:val="en-RS" w:eastAsia="en-GB"/>
        </w:rPr>
        <w:t>The Canadian Journal of Psychiatry</w:t>
      </w:r>
      <w:r w:rsidRPr="00464378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 xml:space="preserve">. 2011;56(5):258-265. </w:t>
      </w:r>
    </w:p>
    <w:p w14:paraId="28D04789" w14:textId="77777777" w:rsidR="00765E82" w:rsidRPr="003A7E74" w:rsidRDefault="00765E82" w:rsidP="00765E82">
      <w:pPr>
        <w:spacing w:afterLines="120" w:after="288"/>
        <w:ind w:left="709" w:hanging="720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</w:pPr>
      <w:r w:rsidRPr="004309B2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Jarero, I., Artigas, L., &amp; Hartung, J. (2006). EMDR integrative group treatment protocol: A postdisaster trauma intervention for children and adults. </w:t>
      </w:r>
      <w:r w:rsidRPr="004309B2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shd w:val="clear" w:color="auto" w:fill="FFFFFF"/>
          <w:lang w:val="en-RS" w:eastAsia="en-GB"/>
        </w:rPr>
        <w:t>Traumatology, 12</w:t>
      </w:r>
      <w:r w:rsidRPr="004309B2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(2), 121–129.</w:t>
      </w:r>
    </w:p>
    <w:p w14:paraId="59550977" w14:textId="77777777" w:rsidR="00765E82" w:rsidRPr="003A7E74" w:rsidRDefault="00765E82" w:rsidP="00765E82">
      <w:pPr>
        <w:spacing w:after="120"/>
        <w:ind w:left="709" w:hanging="709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</w:pPr>
      <w:r w:rsidRPr="00EF56BC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Lether P. (1996). Varieties of relaxation methods and their unique effects. </w:t>
      </w:r>
      <w:r w:rsidRPr="00EF56BC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shd w:val="clear" w:color="auto" w:fill="FFFFFF"/>
          <w:lang w:val="en-RS" w:eastAsia="en-GB"/>
        </w:rPr>
        <w:t>Int. J. Stress Manage</w:t>
      </w:r>
      <w:r w:rsidRPr="003A7E74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shd w:val="clear" w:color="auto" w:fill="FFFFFF"/>
          <w:lang w:val="sr-Latn-RS" w:eastAsia="en-GB"/>
        </w:rPr>
        <w:t>,</w:t>
      </w:r>
      <w:r w:rsidRPr="00EF56BC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 3</w:t>
      </w:r>
      <w:r w:rsidRPr="003A7E74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sr-Latn-RS" w:eastAsia="en-GB"/>
        </w:rPr>
        <w:t>,</w:t>
      </w:r>
      <w:r w:rsidRPr="00EF56BC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 xml:space="preserve"> 1–15. </w:t>
      </w:r>
    </w:p>
    <w:p w14:paraId="2E590B00" w14:textId="77777777" w:rsidR="00765E82" w:rsidRPr="003A7E74" w:rsidRDefault="00765E82" w:rsidP="00765E82">
      <w:pPr>
        <w:spacing w:afterLines="120" w:after="288"/>
        <w:ind w:left="720" w:hanging="720"/>
        <w:rPr>
          <w:rFonts w:ascii="Arial" w:eastAsia="Arial Unicode MS" w:hAnsi="Arial" w:cs="Arial"/>
          <w:color w:val="000000" w:themeColor="text1"/>
          <w:sz w:val="20"/>
          <w:szCs w:val="20"/>
          <w:shd w:val="clear" w:color="auto" w:fill="FFFFFF"/>
          <w:lang w:val="sr-Latn-RS" w:eastAsia="en-GB"/>
        </w:rPr>
      </w:pPr>
      <w:r w:rsidRPr="003A7E74">
        <w:rPr>
          <w:rFonts w:ascii="Arial" w:eastAsia="Arial Unicode MS" w:hAnsi="Arial" w:cs="Arial"/>
          <w:color w:val="000000" w:themeColor="text1"/>
          <w:sz w:val="20"/>
          <w:szCs w:val="20"/>
          <w:shd w:val="clear" w:color="auto" w:fill="FFFFFF"/>
          <w:lang w:val="sr-Latn-RS" w:eastAsia="en-GB"/>
        </w:rPr>
        <w:t xml:space="preserve">Linehan, M. (2014). </w:t>
      </w:r>
      <w:r w:rsidRPr="003A7E74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shd w:val="clear" w:color="auto" w:fill="FFFFFF"/>
          <w:lang w:val="sr-Latn-RS" w:eastAsia="en-GB"/>
        </w:rPr>
        <w:t>DBT Skills Training Manual</w:t>
      </w:r>
      <w:r w:rsidRPr="003A7E74">
        <w:rPr>
          <w:rFonts w:ascii="Arial" w:eastAsia="Arial Unicode MS" w:hAnsi="Arial" w:cs="Arial"/>
          <w:color w:val="000000" w:themeColor="text1"/>
          <w:sz w:val="20"/>
          <w:szCs w:val="20"/>
          <w:shd w:val="clear" w:color="auto" w:fill="FFFFFF"/>
          <w:lang w:val="sr-Latn-RS" w:eastAsia="en-GB"/>
        </w:rPr>
        <w:t>, Second Edition. The Guilford Press.</w:t>
      </w:r>
    </w:p>
    <w:p w14:paraId="2907C0A4" w14:textId="77777777" w:rsidR="00765E82" w:rsidRPr="003A7E74" w:rsidRDefault="00765E82" w:rsidP="00765E82">
      <w:pPr>
        <w:spacing w:after="120"/>
        <w:ind w:left="709" w:hanging="709"/>
        <w:rPr>
          <w:rFonts w:ascii="Arial" w:eastAsia="Times New Roman" w:hAnsi="Arial" w:cs="Arial"/>
          <w:color w:val="000000" w:themeColor="text1"/>
          <w:sz w:val="20"/>
          <w:szCs w:val="20"/>
          <w:lang w:val="en-RS" w:eastAsia="en-GB"/>
        </w:rPr>
      </w:pPr>
      <w:r w:rsidRPr="003A7E74">
        <w:rPr>
          <w:rFonts w:ascii="Arial" w:eastAsia="Times New Roman" w:hAnsi="Arial" w:cs="Arial"/>
          <w:color w:val="000000" w:themeColor="text1"/>
          <w:sz w:val="20"/>
          <w:szCs w:val="20"/>
          <w:lang w:val="en-RS" w:eastAsia="en-GB"/>
        </w:rPr>
        <w:t>Ozamiz-Etxebarria N, Dosil Santamaría M, Munitis AE and Gorrotxategi MP (2020)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val="sr-Latn-RS" w:eastAsia="en-GB"/>
        </w:rPr>
        <w:t>.</w:t>
      </w:r>
      <w:r w:rsidRPr="003A7E74">
        <w:rPr>
          <w:rFonts w:ascii="Arial" w:eastAsia="Times New Roman" w:hAnsi="Arial" w:cs="Arial"/>
          <w:color w:val="000000" w:themeColor="text1"/>
          <w:sz w:val="20"/>
          <w:szCs w:val="20"/>
          <w:lang w:val="en-RS" w:eastAsia="en-GB"/>
        </w:rPr>
        <w:t xml:space="preserve"> Reduction of COVID-19 Anxiety Levels Through Relaxation Techniques: A Study Carried Out in Northern Spain on a Sample of Young University Students. </w:t>
      </w:r>
      <w:r w:rsidRPr="003A7E74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en-RS" w:eastAsia="en-GB"/>
        </w:rPr>
        <w:t>Front. Psychol.</w:t>
      </w:r>
      <w:r w:rsidRPr="003A7E74">
        <w:rPr>
          <w:rFonts w:ascii="Arial" w:eastAsia="Times New Roman" w:hAnsi="Arial" w:cs="Arial"/>
          <w:color w:val="000000" w:themeColor="text1"/>
          <w:sz w:val="20"/>
          <w:szCs w:val="20"/>
          <w:lang w:val="en-RS" w:eastAsia="en-GB"/>
        </w:rPr>
        <w:t xml:space="preserve"> 11:2038. </w:t>
      </w:r>
    </w:p>
    <w:p w14:paraId="29760B8D" w14:textId="77777777" w:rsidR="00765E82" w:rsidRPr="003A7E74" w:rsidRDefault="00765E82" w:rsidP="00765E82">
      <w:pPr>
        <w:pStyle w:val="NormalWeb"/>
        <w:spacing w:afterLines="120" w:after="288" w:afterAutospacing="0"/>
        <w:ind w:left="709" w:hanging="720"/>
        <w:rPr>
          <w:rFonts w:ascii="Arial" w:hAnsi="Arial" w:cs="Arial"/>
          <w:color w:val="000000" w:themeColor="text1"/>
          <w:sz w:val="20"/>
          <w:szCs w:val="20"/>
        </w:rPr>
      </w:pPr>
      <w:r w:rsidRPr="003A7E74">
        <w:rPr>
          <w:rFonts w:ascii="Arial" w:hAnsi="Arial" w:cs="Arial"/>
          <w:color w:val="000000" w:themeColor="text1"/>
          <w:sz w:val="20"/>
          <w:szCs w:val="20"/>
        </w:rPr>
        <w:t xml:space="preserve">Segal, Z. V., Williams, J. M. G., &amp; Teasdale, J. D. (2013). </w:t>
      </w:r>
      <w:r w:rsidRPr="003A7E74">
        <w:rPr>
          <w:rFonts w:ascii="Arial" w:hAnsi="Arial" w:cs="Arial"/>
          <w:i/>
          <w:iCs/>
          <w:color w:val="000000" w:themeColor="text1"/>
          <w:sz w:val="20"/>
          <w:szCs w:val="20"/>
        </w:rPr>
        <w:t>Mindfulness-based cognitive therapy for depression</w:t>
      </w:r>
      <w:r w:rsidRPr="003A7E74">
        <w:rPr>
          <w:rFonts w:ascii="Arial" w:hAnsi="Arial" w:cs="Arial"/>
          <w:color w:val="000000" w:themeColor="text1"/>
          <w:sz w:val="20"/>
          <w:szCs w:val="20"/>
        </w:rPr>
        <w:t>. New York: Guilford Press.</w:t>
      </w:r>
    </w:p>
    <w:p w14:paraId="30A5EE00" w14:textId="77777777" w:rsidR="00765E82" w:rsidRPr="00EF56BC" w:rsidRDefault="00765E82" w:rsidP="00765E82">
      <w:pPr>
        <w:pStyle w:val="NormalWeb"/>
        <w:spacing w:afterLines="120" w:after="288" w:afterAutospacing="0"/>
        <w:ind w:left="709" w:hanging="720"/>
        <w:rPr>
          <w:rFonts w:ascii="Arial" w:hAnsi="Arial" w:cs="Arial"/>
          <w:color w:val="000000" w:themeColor="text1"/>
          <w:sz w:val="20"/>
          <w:szCs w:val="20"/>
        </w:rPr>
      </w:pPr>
      <w:r w:rsidRPr="00EF56BC">
        <w:rPr>
          <w:rFonts w:ascii="Arial" w:hAnsi="Arial" w:cs="Arial"/>
          <w:color w:val="000000" w:themeColor="text1"/>
          <w:sz w:val="20"/>
          <w:szCs w:val="20"/>
        </w:rPr>
        <w:t>Shapiro, F. (2017) </w:t>
      </w:r>
      <w:r w:rsidRPr="00EF56BC">
        <w:rPr>
          <w:rFonts w:ascii="Arial" w:hAnsi="Arial" w:cs="Arial"/>
          <w:i/>
          <w:iCs/>
          <w:color w:val="000000" w:themeColor="text1"/>
          <w:sz w:val="20"/>
          <w:szCs w:val="20"/>
        </w:rPr>
        <w:t>Eye Movement Desensitization and Reprocessing (EMDR) Therapy, Third Edition: Basic Principles, Protocols, and Procedures</w:t>
      </w:r>
      <w:r w:rsidRPr="00EF56BC">
        <w:rPr>
          <w:rFonts w:ascii="Arial" w:hAnsi="Arial" w:cs="Arial"/>
          <w:color w:val="000000" w:themeColor="text1"/>
          <w:sz w:val="20"/>
          <w:szCs w:val="20"/>
        </w:rPr>
        <w:t>. The Guilford Press</w:t>
      </w:r>
    </w:p>
    <w:p w14:paraId="68A83E4E" w14:textId="77777777" w:rsidR="00765E82" w:rsidRDefault="00765E82" w:rsidP="00765E82">
      <w:pPr>
        <w:spacing w:after="120"/>
        <w:ind w:left="709" w:hanging="709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</w:pPr>
      <w:r w:rsidRPr="000E14F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Solomen S., Aaron P. (2015). Breathing techniques-a review. </w:t>
      </w:r>
      <w:r w:rsidRPr="000E14FE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shd w:val="clear" w:color="auto" w:fill="FFFFFF"/>
          <w:lang w:val="en-RS" w:eastAsia="en-GB"/>
        </w:rPr>
        <w:t>Int. J. Phys. Educ. Sports Health</w:t>
      </w:r>
      <w:r w:rsidRPr="000E14F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 2 237–241. </w:t>
      </w:r>
    </w:p>
    <w:p w14:paraId="00B30E1B" w14:textId="77777777" w:rsidR="00595399" w:rsidRPr="006D0F68" w:rsidRDefault="00595399" w:rsidP="00595399">
      <w:pPr>
        <w:rPr>
          <w:rFonts w:asciiTheme="minorHAnsi" w:hAnsiTheme="minorHAnsi" w:cstheme="minorHAnsi"/>
          <w:szCs w:val="24"/>
          <w:lang w:val="de-DE"/>
        </w:rPr>
      </w:pPr>
    </w:p>
    <w:p w14:paraId="7030C326" w14:textId="77777777" w:rsidR="00595399" w:rsidRPr="006D0F68" w:rsidRDefault="00595399" w:rsidP="00595399">
      <w:pPr>
        <w:rPr>
          <w:rFonts w:asciiTheme="minorHAnsi" w:hAnsiTheme="minorHAnsi" w:cstheme="minorHAnsi"/>
          <w:szCs w:val="24"/>
          <w:lang w:val="de-DE"/>
        </w:rPr>
      </w:pPr>
    </w:p>
    <w:p w14:paraId="19BB827E" w14:textId="77777777" w:rsidR="00595399" w:rsidRPr="006D0F68" w:rsidRDefault="00595399" w:rsidP="00595399">
      <w:pPr>
        <w:rPr>
          <w:rFonts w:asciiTheme="minorHAnsi" w:hAnsiTheme="minorHAnsi" w:cstheme="minorHAnsi"/>
          <w:szCs w:val="24"/>
          <w:lang w:val="de-DE"/>
        </w:rPr>
      </w:pPr>
    </w:p>
    <w:p w14:paraId="4989DA30" w14:textId="77777777" w:rsidR="00595399" w:rsidRPr="006D0F68" w:rsidRDefault="00595399" w:rsidP="00595399">
      <w:pPr>
        <w:rPr>
          <w:rFonts w:asciiTheme="minorHAnsi" w:hAnsiTheme="minorHAnsi" w:cstheme="minorHAnsi"/>
          <w:szCs w:val="24"/>
          <w:lang w:val="de-DE"/>
        </w:rPr>
      </w:pPr>
    </w:p>
    <w:p w14:paraId="4884490A" w14:textId="77777777" w:rsidR="00595399" w:rsidRPr="006D0F68" w:rsidRDefault="00595399" w:rsidP="00595399">
      <w:pPr>
        <w:rPr>
          <w:rFonts w:asciiTheme="minorHAnsi" w:hAnsiTheme="minorHAnsi" w:cstheme="minorHAnsi"/>
          <w:szCs w:val="24"/>
          <w:lang w:val="de-DE"/>
        </w:rPr>
      </w:pPr>
    </w:p>
    <w:p w14:paraId="15F2EA2A" w14:textId="77777777" w:rsidR="00595399" w:rsidRPr="006D0F68" w:rsidRDefault="00595399" w:rsidP="00595399">
      <w:pPr>
        <w:rPr>
          <w:rFonts w:asciiTheme="minorHAnsi" w:hAnsiTheme="minorHAnsi" w:cstheme="minorHAnsi"/>
          <w:szCs w:val="24"/>
          <w:lang w:val="de-DE"/>
        </w:rPr>
      </w:pPr>
    </w:p>
    <w:p w14:paraId="230E0575" w14:textId="77777777" w:rsidR="00595399" w:rsidRPr="006D0F68" w:rsidRDefault="00595399" w:rsidP="00595399">
      <w:pPr>
        <w:rPr>
          <w:rFonts w:asciiTheme="minorHAnsi" w:hAnsiTheme="minorHAnsi" w:cstheme="minorHAnsi"/>
          <w:szCs w:val="24"/>
          <w:lang w:val="de-DE"/>
        </w:rPr>
      </w:pPr>
    </w:p>
    <w:p w14:paraId="6BF415D2" w14:textId="77777777" w:rsidR="00595399" w:rsidRPr="006D0F68" w:rsidRDefault="00595399" w:rsidP="00595399">
      <w:pPr>
        <w:rPr>
          <w:rFonts w:asciiTheme="minorHAnsi" w:hAnsiTheme="minorHAnsi" w:cstheme="minorHAnsi"/>
          <w:szCs w:val="24"/>
          <w:lang w:val="de-DE"/>
        </w:rPr>
      </w:pPr>
    </w:p>
    <w:p w14:paraId="0DF5FB99" w14:textId="77777777" w:rsidR="00595399" w:rsidRPr="006D0F68" w:rsidRDefault="00595399" w:rsidP="00595399">
      <w:pPr>
        <w:rPr>
          <w:rFonts w:asciiTheme="minorHAnsi" w:hAnsiTheme="minorHAnsi" w:cstheme="minorHAnsi"/>
          <w:szCs w:val="24"/>
          <w:lang w:val="de-DE"/>
        </w:rPr>
      </w:pPr>
    </w:p>
    <w:p w14:paraId="387F1871" w14:textId="77777777" w:rsidR="00765E82" w:rsidRPr="006D0F68" w:rsidRDefault="00765E82" w:rsidP="00765E82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  <w:r w:rsidRPr="006D0F68">
        <w:rPr>
          <w:rFonts w:asciiTheme="minorHAnsi" w:eastAsiaTheme="minorHAnsi" w:hAnsiTheme="minorHAnsi" w:cstheme="minorHAnsi"/>
          <w:b/>
          <w:szCs w:val="24"/>
          <w:lang w:val="nl-NL"/>
        </w:rPr>
        <w:t>REFERENCE NUMBER</w:t>
      </w:r>
      <w:r w:rsidRPr="006D0F68">
        <w:rPr>
          <w:rFonts w:asciiTheme="minorHAnsi" w:eastAsiaTheme="minorHAnsi" w:hAnsiTheme="minorHAnsi" w:cstheme="minorHAnsi"/>
          <w:b/>
          <w:szCs w:val="24"/>
          <w:lang w:val="sr-Cyrl-CS"/>
        </w:rPr>
        <w:t xml:space="preserve">: </w:t>
      </w:r>
      <w:r w:rsidRPr="006D0F68">
        <w:rPr>
          <w:rFonts w:asciiTheme="minorHAnsi" w:eastAsia="Times New Roman" w:hAnsiTheme="minorHAnsi" w:cstheme="minorHAnsi"/>
          <w:b/>
          <w:bCs/>
          <w:noProof/>
          <w:szCs w:val="24"/>
          <w:lang w:eastAsia="es-ES"/>
        </w:rPr>
        <w:t>DUGA – GIZ/COVID19 – 00 / 21</w:t>
      </w:r>
    </w:p>
    <w:p w14:paraId="7ED9708D" w14:textId="77777777" w:rsidR="00765E82" w:rsidRDefault="00765E82" w:rsidP="00765E82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  <w:r w:rsidRPr="006D0F68">
        <w:rPr>
          <w:rFonts w:asciiTheme="minorHAnsi" w:eastAsiaTheme="minorHAnsi" w:hAnsiTheme="minorHAnsi" w:cstheme="minorHAnsi"/>
          <w:b/>
          <w:szCs w:val="24"/>
          <w:lang w:val="nl-NL"/>
        </w:rPr>
        <w:t xml:space="preserve">Date: </w:t>
      </w:r>
      <w:proofErr w:type="gramStart"/>
      <w:r w:rsidRPr="006D0F68">
        <w:rPr>
          <w:rFonts w:asciiTheme="minorHAnsi" w:eastAsiaTheme="minorHAnsi" w:hAnsiTheme="minorHAnsi" w:cstheme="minorHAnsi"/>
          <w:b/>
          <w:szCs w:val="24"/>
          <w:lang w:val="nl-NL"/>
        </w:rPr>
        <w:t>21.04.2021 /</w:t>
      </w:r>
      <w:proofErr w:type="gramEnd"/>
      <w:r w:rsidRPr="006D0F68">
        <w:rPr>
          <w:rFonts w:asciiTheme="minorHAnsi" w:eastAsiaTheme="minorHAnsi" w:hAnsiTheme="minorHAnsi" w:cstheme="minorHAnsi"/>
          <w:b/>
          <w:szCs w:val="24"/>
          <w:lang w:val="nl-NL"/>
        </w:rPr>
        <w:t xml:space="preserve"> Sabac / Serbia</w:t>
      </w:r>
    </w:p>
    <w:p w14:paraId="76BFD8B1" w14:textId="77777777" w:rsidR="00765E82" w:rsidRDefault="00765E82" w:rsidP="00765E82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38E8E7BA" w14:textId="77777777" w:rsidR="00765E82" w:rsidRPr="006D0F68" w:rsidRDefault="00765E82" w:rsidP="00765E82">
      <w:pPr>
        <w:rPr>
          <w:rFonts w:ascii="Arial" w:eastAsiaTheme="minorHAnsi" w:hAnsi="Arial" w:cs="Arial"/>
          <w:b/>
          <w:sz w:val="22"/>
          <w:lang w:val="nl-NL"/>
        </w:rPr>
      </w:pPr>
      <w:r w:rsidRPr="006D0F68">
        <w:rPr>
          <w:rFonts w:ascii="Arial" w:eastAsiaTheme="minorHAnsi" w:hAnsi="Arial" w:cs="Arial"/>
          <w:b/>
          <w:sz w:val="22"/>
          <w:lang w:val="nl-NL"/>
        </w:rPr>
        <w:t>Subject:</w:t>
      </w:r>
    </w:p>
    <w:p w14:paraId="5A0E93ED" w14:textId="77777777" w:rsidR="00765E82" w:rsidRDefault="00765E82" w:rsidP="00765E82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tbl>
      <w:tblPr>
        <w:tblStyle w:val="GridTable2-Accent3"/>
        <w:tblW w:w="0" w:type="auto"/>
        <w:tblLook w:val="04A0" w:firstRow="1" w:lastRow="0" w:firstColumn="1" w:lastColumn="0" w:noHBand="0" w:noVBand="1"/>
      </w:tblPr>
      <w:tblGrid>
        <w:gridCol w:w="2977"/>
        <w:gridCol w:w="6373"/>
      </w:tblGrid>
      <w:tr w:rsidR="00765E82" w14:paraId="4D89285E" w14:textId="77777777" w:rsidTr="00625C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7C4DBE44" w14:textId="77777777" w:rsidR="00765E82" w:rsidRDefault="00765E82" w:rsidP="00625CEF">
            <w:pPr>
              <w:pStyle w:val="Heading1"/>
              <w:jc w:val="center"/>
              <w:outlineLvl w:val="0"/>
            </w:pPr>
            <w:r>
              <w:t>Training for activists</w:t>
            </w:r>
          </w:p>
        </w:tc>
      </w:tr>
      <w:tr w:rsidR="00765E82" w14:paraId="71D8921C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21DE8D1F" w14:textId="77777777" w:rsidR="00765E82" w:rsidRPr="00D673A9" w:rsidRDefault="00765E82" w:rsidP="00625CEF">
            <w:pPr>
              <w:jc w:val="center"/>
              <w:rPr>
                <w:b w:val="0"/>
                <w:bCs w:val="0"/>
                <w:i/>
                <w:iCs/>
              </w:rPr>
            </w:pPr>
            <w:r w:rsidRPr="00D673A9">
              <w:rPr>
                <w:b w:val="0"/>
                <w:bCs w:val="0"/>
                <w:i/>
                <w:iCs/>
              </w:rPr>
              <w:t>1. day</w:t>
            </w:r>
          </w:p>
        </w:tc>
      </w:tr>
      <w:tr w:rsidR="00765E82" w14:paraId="4C8B2D2D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C6A30B0" w14:textId="77777777" w:rsidR="00765E82" w:rsidRDefault="00765E82" w:rsidP="00625CEF">
            <w:pPr>
              <w:jc w:val="both"/>
            </w:pPr>
            <w:r>
              <w:t>10-10:15h</w:t>
            </w:r>
          </w:p>
        </w:tc>
        <w:tc>
          <w:tcPr>
            <w:tcW w:w="6373" w:type="dxa"/>
          </w:tcPr>
          <w:p w14:paraId="30DA94CC" w14:textId="77777777" w:rsidR="00765E82" w:rsidRPr="00E609BF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en"/>
              </w:rPr>
              <w:t>Opening</w:t>
            </w:r>
            <w:r w:rsidRPr="00E609BF">
              <w:rPr>
                <w:lang w:val="en"/>
              </w:rPr>
              <w:t xml:space="preserve">, </w:t>
            </w:r>
            <w:r>
              <w:rPr>
                <w:lang w:val="en"/>
              </w:rPr>
              <w:t>meeting</w:t>
            </w:r>
            <w:r w:rsidRPr="00E609BF">
              <w:rPr>
                <w:lang w:val="en"/>
              </w:rPr>
              <w:t xml:space="preserve"> rules</w:t>
            </w:r>
            <w:r>
              <w:rPr>
                <w:lang w:val="en"/>
              </w:rPr>
              <w:t xml:space="preserve"> discussion</w:t>
            </w:r>
            <w:r w:rsidRPr="00E609BF">
              <w:rPr>
                <w:lang w:val="en"/>
              </w:rPr>
              <w:t>, technical detail</w:t>
            </w:r>
          </w:p>
        </w:tc>
      </w:tr>
      <w:tr w:rsidR="00765E82" w14:paraId="019C6BD9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250F3BD" w14:textId="77777777" w:rsidR="00765E82" w:rsidRDefault="00765E82" w:rsidP="00625CEF">
            <w:pPr>
              <w:jc w:val="both"/>
            </w:pPr>
            <w:r>
              <w:t>10:15-10:30h</w:t>
            </w:r>
          </w:p>
        </w:tc>
        <w:tc>
          <w:tcPr>
            <w:tcW w:w="6373" w:type="dxa"/>
          </w:tcPr>
          <w:p w14:paraId="46A34BB6" w14:textId="77777777" w:rsidR="00765E82" w:rsidRPr="00212BDA" w:rsidRDefault="00765E82" w:rsidP="00625C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"/>
              </w:rPr>
              <w:t>Welcome and introduction</w:t>
            </w:r>
          </w:p>
        </w:tc>
      </w:tr>
      <w:tr w:rsidR="00765E82" w14:paraId="7F9F6CB9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8E2186E" w14:textId="77777777" w:rsidR="00765E82" w:rsidRDefault="00765E82" w:rsidP="00625CEF">
            <w:pPr>
              <w:jc w:val="both"/>
            </w:pPr>
            <w:r>
              <w:t>10:30-11h</w:t>
            </w:r>
          </w:p>
        </w:tc>
        <w:tc>
          <w:tcPr>
            <w:tcW w:w="6373" w:type="dxa"/>
          </w:tcPr>
          <w:p w14:paraId="44D0216F" w14:textId="77777777" w:rsidR="00765E82" w:rsidRPr="00E609BF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09BF">
              <w:rPr>
                <w:lang w:val="en"/>
              </w:rPr>
              <w:t>Stress and stress management: biological basis, emotional and cognitive aspects of stress</w:t>
            </w:r>
          </w:p>
        </w:tc>
      </w:tr>
      <w:tr w:rsidR="00765E82" w14:paraId="1D1567C4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21AE766" w14:textId="77777777" w:rsidR="00765E82" w:rsidRDefault="00765E82" w:rsidP="00625CEF">
            <w:pPr>
              <w:jc w:val="both"/>
            </w:pPr>
            <w:r>
              <w:t>11-11:15h</w:t>
            </w:r>
          </w:p>
        </w:tc>
        <w:tc>
          <w:tcPr>
            <w:tcW w:w="6373" w:type="dxa"/>
          </w:tcPr>
          <w:p w14:paraId="7D2C06FF" w14:textId="77777777" w:rsidR="00765E82" w:rsidRPr="00E609BF" w:rsidRDefault="00765E82" w:rsidP="00625C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09BF">
              <w:rPr>
                <w:lang w:val="en"/>
              </w:rPr>
              <w:t>Discussion on recognizing the symptoms of prolonged stress through personal examples of participants</w:t>
            </w:r>
          </w:p>
        </w:tc>
      </w:tr>
      <w:tr w:rsidR="00765E82" w14:paraId="2CC2377D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93A78E2" w14:textId="77777777" w:rsidR="00765E82" w:rsidRDefault="00765E82" w:rsidP="00625CEF">
            <w:pPr>
              <w:jc w:val="both"/>
            </w:pPr>
            <w:r>
              <w:t xml:space="preserve">11:15-12h </w:t>
            </w:r>
          </w:p>
        </w:tc>
        <w:tc>
          <w:tcPr>
            <w:tcW w:w="6373" w:type="dxa"/>
          </w:tcPr>
          <w:p w14:paraId="333C5629" w14:textId="77777777" w:rsidR="00765E82" w:rsidRPr="00E609BF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09BF">
              <w:rPr>
                <w:lang w:val="en"/>
              </w:rPr>
              <w:t>Techniques for overcoming stress: grounding techniques, mindfulness, progressive muscle relaxation (PMR), TIPP (dialectical-behavioral crisis strategies)</w:t>
            </w:r>
          </w:p>
        </w:tc>
      </w:tr>
      <w:tr w:rsidR="00765E82" w14:paraId="6D815D13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1D79306" w14:textId="77777777" w:rsidR="00765E82" w:rsidRDefault="00765E82" w:rsidP="00625CEF">
            <w:pPr>
              <w:jc w:val="both"/>
            </w:pPr>
            <w:r>
              <w:t>12-12:15h</w:t>
            </w:r>
          </w:p>
        </w:tc>
        <w:tc>
          <w:tcPr>
            <w:tcW w:w="6373" w:type="dxa"/>
          </w:tcPr>
          <w:p w14:paraId="36301423" w14:textId="77777777" w:rsidR="00765E82" w:rsidRPr="001600CC" w:rsidRDefault="00765E82" w:rsidP="00625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pause</w:t>
            </w:r>
          </w:p>
        </w:tc>
      </w:tr>
      <w:tr w:rsidR="00765E82" w14:paraId="12260BAB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6DCA45B" w14:textId="77777777" w:rsidR="00765E82" w:rsidRDefault="00765E82" w:rsidP="00625CEF">
            <w:pPr>
              <w:jc w:val="both"/>
            </w:pPr>
            <w:r>
              <w:t>12:30-13h</w:t>
            </w:r>
          </w:p>
        </w:tc>
        <w:tc>
          <w:tcPr>
            <w:tcW w:w="6373" w:type="dxa"/>
          </w:tcPr>
          <w:p w14:paraId="2999F3AD" w14:textId="77777777" w:rsidR="00765E82" w:rsidRPr="00E609BF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09BF">
              <w:rPr>
                <w:sz w:val="22"/>
                <w:lang w:val="en"/>
              </w:rPr>
              <w:t>Autonomic nervous system and stress responses: relaxation techniques based on polyvagal theory (parasympathetic activation), diaphragmatic breathing, etc.</w:t>
            </w:r>
          </w:p>
        </w:tc>
      </w:tr>
      <w:tr w:rsidR="00765E82" w14:paraId="1AA08A91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89A4E1A" w14:textId="77777777" w:rsidR="00765E82" w:rsidRDefault="00765E82" w:rsidP="00625CEF">
            <w:pPr>
              <w:jc w:val="both"/>
            </w:pPr>
            <w:r>
              <w:t>13-13:30h</w:t>
            </w:r>
          </w:p>
        </w:tc>
        <w:tc>
          <w:tcPr>
            <w:tcW w:w="6373" w:type="dxa"/>
          </w:tcPr>
          <w:p w14:paraId="32B31104" w14:textId="77777777" w:rsidR="00765E82" w:rsidRPr="00D673A9" w:rsidRDefault="00765E82" w:rsidP="00625C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09BF">
              <w:rPr>
                <w:lang w:val="en"/>
              </w:rPr>
              <w:t>Resilience and self-care for helpers: part one (crisis survival, realistic expectations, recognizing one's own needs</w:t>
            </w:r>
            <w:r>
              <w:rPr>
                <w:lang w:val="en"/>
              </w:rPr>
              <w:t>,</w:t>
            </w:r>
            <w:r w:rsidRPr="00E609BF">
              <w:rPr>
                <w:lang w:val="en"/>
              </w:rPr>
              <w:t xml:space="preserve"> indicators of prolonged stress)</w:t>
            </w:r>
          </w:p>
        </w:tc>
      </w:tr>
      <w:tr w:rsidR="00765E82" w14:paraId="3DE91A43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BF0946D" w14:textId="77777777" w:rsidR="00765E82" w:rsidRDefault="00765E82" w:rsidP="00625CEF">
            <w:pPr>
              <w:jc w:val="both"/>
            </w:pPr>
            <w:r>
              <w:t>13:30-14h</w:t>
            </w:r>
          </w:p>
        </w:tc>
        <w:tc>
          <w:tcPr>
            <w:tcW w:w="6373" w:type="dxa"/>
          </w:tcPr>
          <w:p w14:paraId="777AD277" w14:textId="77777777" w:rsidR="00765E82" w:rsidRPr="00E609BF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09BF">
              <w:rPr>
                <w:lang w:val="en"/>
              </w:rPr>
              <w:t>Final discussion, questions, and summary</w:t>
            </w:r>
          </w:p>
        </w:tc>
      </w:tr>
    </w:tbl>
    <w:p w14:paraId="32A16012" w14:textId="77777777" w:rsidR="00765E82" w:rsidRDefault="00765E82" w:rsidP="00765E82">
      <w:pPr>
        <w:ind w:left="426" w:hanging="426"/>
        <w:jc w:val="both"/>
      </w:pPr>
    </w:p>
    <w:tbl>
      <w:tblPr>
        <w:tblStyle w:val="GridTable2-Accent3"/>
        <w:tblW w:w="0" w:type="auto"/>
        <w:tblLook w:val="04A0" w:firstRow="1" w:lastRow="0" w:firstColumn="1" w:lastColumn="0" w:noHBand="0" w:noVBand="1"/>
      </w:tblPr>
      <w:tblGrid>
        <w:gridCol w:w="2977"/>
        <w:gridCol w:w="6373"/>
      </w:tblGrid>
      <w:tr w:rsidR="00765E82" w:rsidRPr="001600CC" w14:paraId="41C1C68F" w14:textId="77777777" w:rsidTr="00625C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73EF634F" w14:textId="77777777" w:rsidR="00765E82" w:rsidRPr="001600CC" w:rsidRDefault="00765E82" w:rsidP="00625CEF">
            <w:pPr>
              <w:jc w:val="center"/>
              <w:rPr>
                <w:b w:val="0"/>
                <w:bCs w:val="0"/>
                <w:i/>
                <w:iCs/>
              </w:rPr>
            </w:pPr>
          </w:p>
        </w:tc>
      </w:tr>
      <w:tr w:rsidR="00765E82" w14:paraId="776A18D4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41EB3557" w14:textId="77777777" w:rsidR="00765E82" w:rsidRDefault="00765E82" w:rsidP="00625CEF">
            <w:pPr>
              <w:jc w:val="center"/>
            </w:pPr>
            <w:r>
              <w:rPr>
                <w:b w:val="0"/>
                <w:bCs w:val="0"/>
                <w:i/>
                <w:iCs/>
              </w:rPr>
              <w:t>2.  day</w:t>
            </w:r>
          </w:p>
        </w:tc>
      </w:tr>
      <w:tr w:rsidR="00765E82" w14:paraId="7A7D5244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C476F22" w14:textId="77777777" w:rsidR="00765E82" w:rsidRDefault="00765E82" w:rsidP="00625CEF">
            <w:pPr>
              <w:jc w:val="both"/>
            </w:pPr>
            <w:r>
              <w:t>10-10:15h</w:t>
            </w:r>
          </w:p>
        </w:tc>
        <w:tc>
          <w:tcPr>
            <w:tcW w:w="6373" w:type="dxa"/>
          </w:tcPr>
          <w:p w14:paraId="1B7F3768" w14:textId="77777777" w:rsidR="00765E82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en"/>
              </w:rPr>
              <w:t>Opening</w:t>
            </w:r>
            <w:r w:rsidRPr="00E609BF">
              <w:rPr>
                <w:lang w:val="en"/>
              </w:rPr>
              <w:t xml:space="preserve">, </w:t>
            </w:r>
            <w:r>
              <w:rPr>
                <w:lang w:val="en"/>
              </w:rPr>
              <w:t>meeting</w:t>
            </w:r>
            <w:r w:rsidRPr="00E609BF">
              <w:rPr>
                <w:lang w:val="en"/>
              </w:rPr>
              <w:t xml:space="preserve"> rules</w:t>
            </w:r>
            <w:r>
              <w:rPr>
                <w:lang w:val="en"/>
              </w:rPr>
              <w:t xml:space="preserve"> discussion for the second day</w:t>
            </w:r>
            <w:r w:rsidRPr="00E609BF">
              <w:rPr>
                <w:lang w:val="en"/>
              </w:rPr>
              <w:t>, technical detail</w:t>
            </w:r>
          </w:p>
        </w:tc>
      </w:tr>
      <w:tr w:rsidR="00765E82" w14:paraId="5B1A96AD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4C9F177" w14:textId="77777777" w:rsidR="00765E82" w:rsidRDefault="00765E82" w:rsidP="00625CEF">
            <w:pPr>
              <w:jc w:val="both"/>
            </w:pPr>
            <w:r>
              <w:t>10:15-11h</w:t>
            </w:r>
          </w:p>
        </w:tc>
        <w:tc>
          <w:tcPr>
            <w:tcW w:w="6373" w:type="dxa"/>
          </w:tcPr>
          <w:p w14:paraId="42413853" w14:textId="77777777" w:rsidR="00765E82" w:rsidRPr="00E609BF" w:rsidRDefault="00765E82" w:rsidP="00625C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09BF">
              <w:rPr>
                <w:lang w:val="en"/>
              </w:rPr>
              <w:t xml:space="preserve">Resilience and self-care for helpers: part two (prevention and recognition of burnout syndrome, observer trauma and prevention of traumatic reactions in helpers. </w:t>
            </w:r>
            <w:r>
              <w:rPr>
                <w:lang w:val="en"/>
              </w:rPr>
              <w:t>Observing</w:t>
            </w:r>
            <w:r w:rsidRPr="00E609BF">
              <w:rPr>
                <w:lang w:val="en"/>
              </w:rPr>
              <w:t xml:space="preserve"> and setting </w:t>
            </w:r>
            <w:r>
              <w:rPr>
                <w:lang w:val="en"/>
              </w:rPr>
              <w:t>limits.</w:t>
            </w:r>
            <w:r w:rsidRPr="00E609BF">
              <w:rPr>
                <w:lang w:val="en"/>
              </w:rPr>
              <w:t>)</w:t>
            </w:r>
          </w:p>
        </w:tc>
      </w:tr>
      <w:tr w:rsidR="00765E82" w14:paraId="669786F1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613527A" w14:textId="77777777" w:rsidR="00765E82" w:rsidRDefault="00765E82" w:rsidP="00625CEF">
            <w:pPr>
              <w:jc w:val="both"/>
            </w:pPr>
            <w:r>
              <w:t>11-11:30h</w:t>
            </w:r>
          </w:p>
        </w:tc>
        <w:tc>
          <w:tcPr>
            <w:tcW w:w="6373" w:type="dxa"/>
          </w:tcPr>
          <w:p w14:paraId="4E4FCDD0" w14:textId="77777777" w:rsidR="00765E82" w:rsidRPr="00E609BF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09BF">
              <w:rPr>
                <w:lang w:val="en"/>
              </w:rPr>
              <w:t>Discussion o</w:t>
            </w:r>
            <w:r>
              <w:rPr>
                <w:lang w:val="en"/>
              </w:rPr>
              <w:t>n</w:t>
            </w:r>
            <w:r w:rsidRPr="00E609BF">
              <w:rPr>
                <w:lang w:val="en"/>
              </w:rPr>
              <w:t xml:space="preserve"> healthy coping mechanisms (personal examples)</w:t>
            </w:r>
          </w:p>
        </w:tc>
      </w:tr>
      <w:tr w:rsidR="00765E82" w14:paraId="2CC3E2BB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E20B858" w14:textId="77777777" w:rsidR="00765E82" w:rsidRDefault="00765E82" w:rsidP="00625CEF">
            <w:pPr>
              <w:jc w:val="both"/>
            </w:pPr>
            <w:r>
              <w:t xml:space="preserve">11:30-12h </w:t>
            </w:r>
          </w:p>
        </w:tc>
        <w:tc>
          <w:tcPr>
            <w:tcW w:w="6373" w:type="dxa"/>
          </w:tcPr>
          <w:p w14:paraId="284CFE48" w14:textId="77777777" w:rsidR="00765E82" w:rsidRPr="00E609BF" w:rsidRDefault="00765E82" w:rsidP="00625C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09BF">
              <w:rPr>
                <w:lang w:val="en"/>
              </w:rPr>
              <w:t>Psychotherapeutic techniques for working with trauma (introduction to EMDR), relaxation and stabilization: "Safe place"</w:t>
            </w:r>
          </w:p>
        </w:tc>
      </w:tr>
      <w:tr w:rsidR="00765E82" w:rsidRPr="001600CC" w14:paraId="5612A1E9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1DDD9DA" w14:textId="77777777" w:rsidR="00765E82" w:rsidRDefault="00765E82" w:rsidP="00625CEF">
            <w:pPr>
              <w:jc w:val="both"/>
            </w:pPr>
            <w:r>
              <w:lastRenderedPageBreak/>
              <w:t>12-12:15h</w:t>
            </w:r>
          </w:p>
        </w:tc>
        <w:tc>
          <w:tcPr>
            <w:tcW w:w="6373" w:type="dxa"/>
          </w:tcPr>
          <w:p w14:paraId="66FB69B1" w14:textId="77777777" w:rsidR="00765E82" w:rsidRPr="001600CC" w:rsidRDefault="00765E82" w:rsidP="00625C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pause</w:t>
            </w:r>
          </w:p>
        </w:tc>
      </w:tr>
      <w:tr w:rsidR="00765E82" w14:paraId="5BB2432A" w14:textId="77777777" w:rsidTr="00625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3DA5617" w14:textId="77777777" w:rsidR="00765E82" w:rsidRDefault="00765E82" w:rsidP="00625CEF">
            <w:pPr>
              <w:jc w:val="both"/>
            </w:pPr>
            <w:r>
              <w:t>12:30-13:45h</w:t>
            </w:r>
          </w:p>
        </w:tc>
        <w:tc>
          <w:tcPr>
            <w:tcW w:w="6373" w:type="dxa"/>
          </w:tcPr>
          <w:p w14:paraId="0A258028" w14:textId="77777777" w:rsidR="00765E82" w:rsidRPr="00E609BF" w:rsidRDefault="00765E82" w:rsidP="00625C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09BF">
              <w:rPr>
                <w:lang w:val="en"/>
              </w:rPr>
              <w:t>EMDR-IGTP-OTS group technique for early interventions in the prevention of traumatic responses to stressful situations (personal work for participants)</w:t>
            </w:r>
          </w:p>
        </w:tc>
      </w:tr>
      <w:tr w:rsidR="00765E82" w14:paraId="1AA38413" w14:textId="77777777" w:rsidTr="00625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0C78AC8" w14:textId="77777777" w:rsidR="00765E82" w:rsidRDefault="00765E82" w:rsidP="00625CEF">
            <w:pPr>
              <w:jc w:val="both"/>
            </w:pPr>
            <w:r>
              <w:t>13:45-14h</w:t>
            </w:r>
          </w:p>
        </w:tc>
        <w:tc>
          <w:tcPr>
            <w:tcW w:w="6373" w:type="dxa"/>
          </w:tcPr>
          <w:p w14:paraId="62240367" w14:textId="77777777" w:rsidR="00765E82" w:rsidRDefault="00765E82" w:rsidP="00625C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09BF">
              <w:rPr>
                <w:lang w:val="en"/>
              </w:rPr>
              <w:t>Final discussion, questions, and summary</w:t>
            </w:r>
          </w:p>
        </w:tc>
      </w:tr>
    </w:tbl>
    <w:p w14:paraId="0E0E97D6" w14:textId="77777777" w:rsidR="00765E82" w:rsidRDefault="00765E82" w:rsidP="00765E82">
      <w:pPr>
        <w:ind w:left="426" w:hanging="426"/>
        <w:jc w:val="both"/>
      </w:pPr>
    </w:p>
    <w:p w14:paraId="60E3926E" w14:textId="77777777" w:rsidR="00765E82" w:rsidRDefault="00765E82" w:rsidP="00765E82">
      <w:pPr>
        <w:pStyle w:val="NormalWeb"/>
        <w:spacing w:after="0" w:afterAutospacing="0"/>
        <w:ind w:left="720" w:hanging="720"/>
        <w:rPr>
          <w:rFonts w:ascii="Arial" w:hAnsi="Arial" w:cs="Arial"/>
          <w:color w:val="000000" w:themeColor="text1"/>
          <w:sz w:val="20"/>
          <w:szCs w:val="20"/>
        </w:rPr>
      </w:pPr>
      <w:r w:rsidRPr="003A7E74">
        <w:rPr>
          <w:rFonts w:ascii="Arial" w:hAnsi="Arial" w:cs="Arial"/>
          <w:color w:val="000000" w:themeColor="text1"/>
          <w:sz w:val="20"/>
          <w:szCs w:val="20"/>
        </w:rPr>
        <w:t>Artigas L, Jarero I, (2014) The Butterfly Hug. In M. Luber (Ed.) Implementing EMDR Early Mental Health Interventions for Man-Made and Natural Disasters .Springer</w:t>
      </w:r>
      <w:r w:rsidRPr="003A7E74">
        <w:rPr>
          <w:rFonts w:ascii="Arial" w:hAnsi="Arial" w:cs="Arial"/>
          <w:color w:val="000000" w:themeColor="text1"/>
          <w:sz w:val="20"/>
          <w:szCs w:val="20"/>
          <w:lang w:val="sr-Latn-RS"/>
        </w:rPr>
        <w:t>:</w:t>
      </w:r>
      <w:r w:rsidRPr="003A7E74">
        <w:rPr>
          <w:rFonts w:ascii="Arial" w:hAnsi="Arial" w:cs="Arial"/>
          <w:color w:val="000000" w:themeColor="text1"/>
          <w:sz w:val="20"/>
          <w:szCs w:val="20"/>
        </w:rPr>
        <w:t xml:space="preserve"> New York, United States pp.137-130. </w:t>
      </w:r>
    </w:p>
    <w:p w14:paraId="15756DD1" w14:textId="77777777" w:rsidR="00765E82" w:rsidRDefault="00765E82" w:rsidP="00765E82">
      <w:pPr>
        <w:pStyle w:val="NormalWeb"/>
        <w:spacing w:afterLines="120" w:after="288" w:afterAutospacing="0"/>
        <w:ind w:left="720" w:hanging="720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E14F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Chen, Y. F., Huang, X. Y., Chien, C. H., and Cheng, J. F. (2017). The effectiveness of diaphragmatic breathing relaxation training for reducing anxiety. </w:t>
      </w:r>
      <w:r w:rsidRPr="000E14FE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>Perspect. Psych. Care.</w:t>
      </w:r>
      <w:r w:rsidRPr="000E14F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 53, 329–336. </w:t>
      </w:r>
    </w:p>
    <w:p w14:paraId="550294F6" w14:textId="77777777" w:rsidR="00765E82" w:rsidRPr="003A7E74" w:rsidRDefault="00765E82" w:rsidP="00765E82">
      <w:pPr>
        <w:spacing w:afterLines="120" w:after="288"/>
        <w:ind w:left="720" w:hanging="720"/>
        <w:rPr>
          <w:rFonts w:ascii="Arial" w:eastAsia="Arial Unicode MS" w:hAnsi="Arial" w:cs="Arial"/>
          <w:color w:val="000000" w:themeColor="text1"/>
          <w:sz w:val="20"/>
          <w:szCs w:val="20"/>
          <w:shd w:val="clear" w:color="auto" w:fill="FFFFFF"/>
          <w:lang w:val="sr-Latn-RS" w:eastAsia="en-GB"/>
        </w:rPr>
      </w:pPr>
      <w:r w:rsidRPr="005632E6">
        <w:rPr>
          <w:rFonts w:ascii="Arial" w:eastAsia="Arial Unicode MS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Dana, D. (2018). </w:t>
      </w:r>
      <w:r w:rsidRPr="003A7E74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shd w:val="clear" w:color="auto" w:fill="FFFFFF"/>
          <w:lang w:val="en-RS" w:eastAsia="en-GB"/>
        </w:rPr>
        <w:t>The Polyvagal Theory in Therapy: Engaging the Rhythm of Regulation</w:t>
      </w:r>
      <w:r w:rsidRPr="003A7E74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shd w:val="clear" w:color="auto" w:fill="FFFFFF"/>
          <w:lang w:val="sr-Latn-RS" w:eastAsia="en-GB"/>
        </w:rPr>
        <w:t xml:space="preserve">. </w:t>
      </w:r>
      <w:r w:rsidRPr="003A7E74">
        <w:rPr>
          <w:rFonts w:ascii="Arial" w:eastAsia="Arial Unicode MS" w:hAnsi="Arial" w:cs="Arial"/>
          <w:color w:val="000000" w:themeColor="text1"/>
          <w:sz w:val="20"/>
          <w:szCs w:val="20"/>
          <w:shd w:val="clear" w:color="auto" w:fill="FFFFFF"/>
          <w:lang w:val="sr-Latn-RS" w:eastAsia="en-GB"/>
        </w:rPr>
        <w:t xml:space="preserve">W. W. Norton &amp; Company. </w:t>
      </w:r>
    </w:p>
    <w:p w14:paraId="5F197762" w14:textId="77777777" w:rsidR="00765E82" w:rsidRPr="00464378" w:rsidRDefault="00765E82" w:rsidP="00765E82">
      <w:pPr>
        <w:spacing w:after="120"/>
        <w:ind w:left="709" w:hanging="709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</w:pPr>
      <w:r w:rsidRPr="00464378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Herrman H, Stewart DE, Diaz-Granados N, Berger EL, Jackson B, Yuen T. What is Resilience? </w:t>
      </w:r>
      <w:r w:rsidRPr="00464378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shd w:val="clear" w:color="auto" w:fill="FFFFFF"/>
          <w:lang w:val="en-RS" w:eastAsia="en-GB"/>
        </w:rPr>
        <w:t>The Canadian Journal of Psychiatry</w:t>
      </w:r>
      <w:r w:rsidRPr="00464378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 xml:space="preserve">. 2011;56(5):258-265. </w:t>
      </w:r>
    </w:p>
    <w:p w14:paraId="6F05D885" w14:textId="77777777" w:rsidR="00765E82" w:rsidRPr="003A7E74" w:rsidRDefault="00765E82" w:rsidP="00765E82">
      <w:pPr>
        <w:spacing w:afterLines="120" w:after="288"/>
        <w:ind w:left="709" w:hanging="720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</w:pPr>
      <w:r w:rsidRPr="004309B2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Jarero, I., Artigas, L., &amp; Hartung, J. (2006). EMDR integrative group treatment protocol: A postdisaster trauma intervention for children and adults. </w:t>
      </w:r>
      <w:r w:rsidRPr="004309B2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shd w:val="clear" w:color="auto" w:fill="FFFFFF"/>
          <w:lang w:val="en-RS" w:eastAsia="en-GB"/>
        </w:rPr>
        <w:t>Traumatology, 12</w:t>
      </w:r>
      <w:r w:rsidRPr="004309B2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(2), 121–129.</w:t>
      </w:r>
    </w:p>
    <w:p w14:paraId="4E505210" w14:textId="77777777" w:rsidR="00765E82" w:rsidRPr="003A7E74" w:rsidRDefault="00765E82" w:rsidP="00765E82">
      <w:pPr>
        <w:spacing w:after="120"/>
        <w:ind w:left="709" w:hanging="709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</w:pPr>
      <w:r w:rsidRPr="00EF56BC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Lether P. (1996). Varieties of relaxation methods and their unique effects. </w:t>
      </w:r>
      <w:r w:rsidRPr="00EF56BC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shd w:val="clear" w:color="auto" w:fill="FFFFFF"/>
          <w:lang w:val="en-RS" w:eastAsia="en-GB"/>
        </w:rPr>
        <w:t>Int. J. Stress Manage</w:t>
      </w:r>
      <w:r w:rsidRPr="003A7E74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shd w:val="clear" w:color="auto" w:fill="FFFFFF"/>
          <w:lang w:val="sr-Latn-RS" w:eastAsia="en-GB"/>
        </w:rPr>
        <w:t>,</w:t>
      </w:r>
      <w:r w:rsidRPr="00EF56BC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 3</w:t>
      </w:r>
      <w:r w:rsidRPr="003A7E74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sr-Latn-RS" w:eastAsia="en-GB"/>
        </w:rPr>
        <w:t>,</w:t>
      </w:r>
      <w:r w:rsidRPr="00EF56BC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 xml:space="preserve"> 1–15. </w:t>
      </w:r>
    </w:p>
    <w:p w14:paraId="7A691171" w14:textId="77777777" w:rsidR="00765E82" w:rsidRPr="003A7E74" w:rsidRDefault="00765E82" w:rsidP="00765E82">
      <w:pPr>
        <w:spacing w:afterLines="120" w:after="288"/>
        <w:ind w:left="720" w:hanging="720"/>
        <w:rPr>
          <w:rFonts w:ascii="Arial" w:eastAsia="Arial Unicode MS" w:hAnsi="Arial" w:cs="Arial"/>
          <w:color w:val="000000" w:themeColor="text1"/>
          <w:sz w:val="20"/>
          <w:szCs w:val="20"/>
          <w:shd w:val="clear" w:color="auto" w:fill="FFFFFF"/>
          <w:lang w:val="sr-Latn-RS" w:eastAsia="en-GB"/>
        </w:rPr>
      </w:pPr>
      <w:r w:rsidRPr="003A7E74">
        <w:rPr>
          <w:rFonts w:ascii="Arial" w:eastAsia="Arial Unicode MS" w:hAnsi="Arial" w:cs="Arial"/>
          <w:color w:val="000000" w:themeColor="text1"/>
          <w:sz w:val="20"/>
          <w:szCs w:val="20"/>
          <w:shd w:val="clear" w:color="auto" w:fill="FFFFFF"/>
          <w:lang w:val="sr-Latn-RS" w:eastAsia="en-GB"/>
        </w:rPr>
        <w:t xml:space="preserve">Linehan, M. (2014). </w:t>
      </w:r>
      <w:r w:rsidRPr="003A7E74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shd w:val="clear" w:color="auto" w:fill="FFFFFF"/>
          <w:lang w:val="sr-Latn-RS" w:eastAsia="en-GB"/>
        </w:rPr>
        <w:t>DBT Skills Training Manual</w:t>
      </w:r>
      <w:r w:rsidRPr="003A7E74">
        <w:rPr>
          <w:rFonts w:ascii="Arial" w:eastAsia="Arial Unicode MS" w:hAnsi="Arial" w:cs="Arial"/>
          <w:color w:val="000000" w:themeColor="text1"/>
          <w:sz w:val="20"/>
          <w:szCs w:val="20"/>
          <w:shd w:val="clear" w:color="auto" w:fill="FFFFFF"/>
          <w:lang w:val="sr-Latn-RS" w:eastAsia="en-GB"/>
        </w:rPr>
        <w:t>, Second Edition. The Guilford Press.</w:t>
      </w:r>
    </w:p>
    <w:p w14:paraId="2BCF0FE4" w14:textId="77777777" w:rsidR="00765E82" w:rsidRPr="003A7E74" w:rsidRDefault="00765E82" w:rsidP="00765E82">
      <w:pPr>
        <w:spacing w:after="120"/>
        <w:ind w:left="709" w:hanging="709"/>
        <w:rPr>
          <w:rFonts w:ascii="Arial" w:eastAsia="Times New Roman" w:hAnsi="Arial" w:cs="Arial"/>
          <w:color w:val="000000" w:themeColor="text1"/>
          <w:sz w:val="20"/>
          <w:szCs w:val="20"/>
          <w:lang w:val="en-RS" w:eastAsia="en-GB"/>
        </w:rPr>
      </w:pPr>
      <w:r w:rsidRPr="003A7E74">
        <w:rPr>
          <w:rFonts w:ascii="Arial" w:eastAsia="Times New Roman" w:hAnsi="Arial" w:cs="Arial"/>
          <w:color w:val="000000" w:themeColor="text1"/>
          <w:sz w:val="20"/>
          <w:szCs w:val="20"/>
          <w:lang w:val="en-RS" w:eastAsia="en-GB"/>
        </w:rPr>
        <w:t>Ozamiz-Etxebarria N, Dosil Santamaría M, Munitis AE and Gorrotxategi MP (2020)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val="sr-Latn-RS" w:eastAsia="en-GB"/>
        </w:rPr>
        <w:t>.</w:t>
      </w:r>
      <w:r w:rsidRPr="003A7E74">
        <w:rPr>
          <w:rFonts w:ascii="Arial" w:eastAsia="Times New Roman" w:hAnsi="Arial" w:cs="Arial"/>
          <w:color w:val="000000" w:themeColor="text1"/>
          <w:sz w:val="20"/>
          <w:szCs w:val="20"/>
          <w:lang w:val="en-RS" w:eastAsia="en-GB"/>
        </w:rPr>
        <w:t xml:space="preserve"> Reduction of COVID-19 Anxiety Levels Through Relaxation Techniques: A Study Carried Out in Northern Spain on a Sample of Young University Students. </w:t>
      </w:r>
      <w:r w:rsidRPr="003A7E74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en-RS" w:eastAsia="en-GB"/>
        </w:rPr>
        <w:t>Front. Psychol.</w:t>
      </w:r>
      <w:r w:rsidRPr="003A7E74">
        <w:rPr>
          <w:rFonts w:ascii="Arial" w:eastAsia="Times New Roman" w:hAnsi="Arial" w:cs="Arial"/>
          <w:color w:val="000000" w:themeColor="text1"/>
          <w:sz w:val="20"/>
          <w:szCs w:val="20"/>
          <w:lang w:val="en-RS" w:eastAsia="en-GB"/>
        </w:rPr>
        <w:t xml:space="preserve"> 11:2038. </w:t>
      </w:r>
    </w:p>
    <w:p w14:paraId="41A170C6" w14:textId="77777777" w:rsidR="00765E82" w:rsidRPr="003A7E74" w:rsidRDefault="00765E82" w:rsidP="00765E82">
      <w:pPr>
        <w:pStyle w:val="NormalWeb"/>
        <w:spacing w:afterLines="120" w:after="288" w:afterAutospacing="0"/>
        <w:ind w:left="709" w:hanging="720"/>
        <w:rPr>
          <w:rFonts w:ascii="Arial" w:hAnsi="Arial" w:cs="Arial"/>
          <w:color w:val="000000" w:themeColor="text1"/>
          <w:sz w:val="20"/>
          <w:szCs w:val="20"/>
        </w:rPr>
      </w:pPr>
      <w:r w:rsidRPr="003A7E74">
        <w:rPr>
          <w:rFonts w:ascii="Arial" w:hAnsi="Arial" w:cs="Arial"/>
          <w:color w:val="000000" w:themeColor="text1"/>
          <w:sz w:val="20"/>
          <w:szCs w:val="20"/>
        </w:rPr>
        <w:t xml:space="preserve">Segal, Z. V., Williams, J. M. G., &amp; Teasdale, J. D. (2013). </w:t>
      </w:r>
      <w:r w:rsidRPr="003A7E74">
        <w:rPr>
          <w:rFonts w:ascii="Arial" w:hAnsi="Arial" w:cs="Arial"/>
          <w:i/>
          <w:iCs/>
          <w:color w:val="000000" w:themeColor="text1"/>
          <w:sz w:val="20"/>
          <w:szCs w:val="20"/>
        </w:rPr>
        <w:t>Mindfulness-based cognitive therapy for depression</w:t>
      </w:r>
      <w:r w:rsidRPr="003A7E74">
        <w:rPr>
          <w:rFonts w:ascii="Arial" w:hAnsi="Arial" w:cs="Arial"/>
          <w:color w:val="000000" w:themeColor="text1"/>
          <w:sz w:val="20"/>
          <w:szCs w:val="20"/>
        </w:rPr>
        <w:t>. New York: Guilford Press.</w:t>
      </w:r>
    </w:p>
    <w:p w14:paraId="697038B0" w14:textId="77777777" w:rsidR="00765E82" w:rsidRPr="00EF56BC" w:rsidRDefault="00765E82" w:rsidP="00765E82">
      <w:pPr>
        <w:pStyle w:val="NormalWeb"/>
        <w:spacing w:afterLines="120" w:after="288" w:afterAutospacing="0"/>
        <w:ind w:left="709" w:hanging="720"/>
        <w:rPr>
          <w:rFonts w:ascii="Arial" w:hAnsi="Arial" w:cs="Arial"/>
          <w:color w:val="000000" w:themeColor="text1"/>
          <w:sz w:val="20"/>
          <w:szCs w:val="20"/>
        </w:rPr>
      </w:pPr>
      <w:r w:rsidRPr="00EF56BC">
        <w:rPr>
          <w:rFonts w:ascii="Arial" w:hAnsi="Arial" w:cs="Arial"/>
          <w:color w:val="000000" w:themeColor="text1"/>
          <w:sz w:val="20"/>
          <w:szCs w:val="20"/>
        </w:rPr>
        <w:t>Shapiro, F. (2017) </w:t>
      </w:r>
      <w:r w:rsidRPr="00EF56BC">
        <w:rPr>
          <w:rFonts w:ascii="Arial" w:hAnsi="Arial" w:cs="Arial"/>
          <w:i/>
          <w:iCs/>
          <w:color w:val="000000" w:themeColor="text1"/>
          <w:sz w:val="20"/>
          <w:szCs w:val="20"/>
        </w:rPr>
        <w:t>Eye Movement Desensitization and Reprocessing (EMDR) Therapy, Third Edition: Basic Principles, Protocols, and Procedures</w:t>
      </w:r>
      <w:r w:rsidRPr="00EF56BC">
        <w:rPr>
          <w:rFonts w:ascii="Arial" w:hAnsi="Arial" w:cs="Arial"/>
          <w:color w:val="000000" w:themeColor="text1"/>
          <w:sz w:val="20"/>
          <w:szCs w:val="20"/>
        </w:rPr>
        <w:t>. The Guilford Press</w:t>
      </w:r>
    </w:p>
    <w:p w14:paraId="113BB333" w14:textId="77777777" w:rsidR="00765E82" w:rsidRDefault="00765E82" w:rsidP="00765E82">
      <w:pPr>
        <w:spacing w:after="120"/>
        <w:ind w:left="709" w:hanging="709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</w:pPr>
      <w:r w:rsidRPr="000E14F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Solomen S., Aaron P. (2015). Breathing techniques-a review. </w:t>
      </w:r>
      <w:r w:rsidRPr="000E14FE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shd w:val="clear" w:color="auto" w:fill="FFFFFF"/>
          <w:lang w:val="en-RS" w:eastAsia="en-GB"/>
        </w:rPr>
        <w:t>Int. J. Phys. Educ. Sports Health</w:t>
      </w:r>
      <w:r w:rsidRPr="000E14F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RS" w:eastAsia="en-GB"/>
        </w:rPr>
        <w:t> 2 237–241. </w:t>
      </w:r>
    </w:p>
    <w:p w14:paraId="30C1DC0C" w14:textId="77777777" w:rsidR="00595399" w:rsidRPr="006D0F68" w:rsidRDefault="00595399" w:rsidP="00595399">
      <w:pPr>
        <w:rPr>
          <w:rFonts w:asciiTheme="minorHAnsi" w:hAnsiTheme="minorHAnsi" w:cstheme="minorHAnsi"/>
          <w:szCs w:val="24"/>
          <w:lang w:val="de-DE"/>
        </w:rPr>
      </w:pPr>
    </w:p>
    <w:p w14:paraId="18238C6F" w14:textId="528C4C2E" w:rsidR="00595399" w:rsidRDefault="00595399" w:rsidP="00595399">
      <w:pPr>
        <w:rPr>
          <w:rFonts w:asciiTheme="minorHAnsi" w:hAnsiTheme="minorHAnsi" w:cstheme="minorHAnsi"/>
          <w:szCs w:val="24"/>
          <w:lang w:val="de-DE"/>
        </w:rPr>
      </w:pPr>
    </w:p>
    <w:p w14:paraId="6B536A5C" w14:textId="7A24299B" w:rsidR="006D0F68" w:rsidRDefault="006D0F68" w:rsidP="00595399">
      <w:pPr>
        <w:rPr>
          <w:rFonts w:asciiTheme="minorHAnsi" w:hAnsiTheme="minorHAnsi" w:cstheme="minorHAnsi"/>
          <w:szCs w:val="24"/>
          <w:lang w:val="de-DE"/>
        </w:rPr>
      </w:pPr>
    </w:p>
    <w:p w14:paraId="585D0596" w14:textId="03AC2316" w:rsidR="006D0F68" w:rsidRDefault="006D0F68" w:rsidP="00595399">
      <w:pPr>
        <w:rPr>
          <w:rFonts w:asciiTheme="minorHAnsi" w:hAnsiTheme="minorHAnsi" w:cstheme="minorHAnsi"/>
          <w:szCs w:val="24"/>
          <w:lang w:val="de-DE"/>
        </w:rPr>
      </w:pPr>
    </w:p>
    <w:p w14:paraId="7DCAC36D" w14:textId="66B834E4" w:rsidR="006D0F68" w:rsidRDefault="006D0F68" w:rsidP="00595399">
      <w:pPr>
        <w:rPr>
          <w:rFonts w:asciiTheme="minorHAnsi" w:hAnsiTheme="minorHAnsi" w:cstheme="minorHAnsi"/>
          <w:szCs w:val="24"/>
          <w:lang w:val="de-DE"/>
        </w:rPr>
      </w:pPr>
    </w:p>
    <w:p w14:paraId="43D1F841" w14:textId="692D9EE4" w:rsidR="006D0F68" w:rsidRDefault="006D0F68" w:rsidP="00595399">
      <w:pPr>
        <w:rPr>
          <w:rFonts w:asciiTheme="minorHAnsi" w:hAnsiTheme="minorHAnsi" w:cstheme="minorHAnsi"/>
          <w:szCs w:val="24"/>
          <w:lang w:val="de-DE"/>
        </w:rPr>
      </w:pPr>
    </w:p>
    <w:p w14:paraId="16358365" w14:textId="77777777" w:rsidR="006D0F68" w:rsidRPr="006D0F68" w:rsidRDefault="006D0F68" w:rsidP="00595399">
      <w:pPr>
        <w:rPr>
          <w:rFonts w:asciiTheme="minorHAnsi" w:hAnsiTheme="minorHAnsi" w:cstheme="minorHAnsi"/>
          <w:szCs w:val="24"/>
          <w:lang w:val="de-DE"/>
        </w:rPr>
      </w:pPr>
    </w:p>
    <w:p w14:paraId="26CF2A29" w14:textId="77777777" w:rsidR="00595399" w:rsidRPr="006D0F68" w:rsidRDefault="00595399" w:rsidP="00595399">
      <w:pPr>
        <w:rPr>
          <w:rFonts w:asciiTheme="minorHAnsi" w:hAnsiTheme="minorHAnsi" w:cstheme="minorHAnsi"/>
          <w:szCs w:val="24"/>
          <w:lang w:val="de-DE"/>
        </w:rPr>
      </w:pPr>
    </w:p>
    <w:p w14:paraId="74912455" w14:textId="06E5D499" w:rsidR="00595399" w:rsidRDefault="00595399" w:rsidP="00595399">
      <w:pPr>
        <w:rPr>
          <w:rFonts w:asciiTheme="minorHAnsi" w:hAnsiTheme="minorHAnsi" w:cstheme="minorHAnsi"/>
          <w:szCs w:val="24"/>
          <w:lang w:val="de-DE"/>
        </w:rPr>
      </w:pPr>
    </w:p>
    <w:p w14:paraId="3A199A32" w14:textId="033D34E1" w:rsidR="002358CB" w:rsidRDefault="002358CB" w:rsidP="00595399">
      <w:pPr>
        <w:rPr>
          <w:rFonts w:asciiTheme="minorHAnsi" w:hAnsiTheme="minorHAnsi" w:cstheme="minorHAnsi"/>
          <w:szCs w:val="24"/>
          <w:lang w:val="de-DE"/>
        </w:rPr>
      </w:pPr>
    </w:p>
    <w:p w14:paraId="5E223E81" w14:textId="62C4BF7E" w:rsidR="002358CB" w:rsidRDefault="002358CB" w:rsidP="00595399">
      <w:pPr>
        <w:rPr>
          <w:rFonts w:asciiTheme="minorHAnsi" w:hAnsiTheme="minorHAnsi" w:cstheme="minorHAnsi"/>
          <w:szCs w:val="24"/>
          <w:lang w:val="de-DE"/>
        </w:rPr>
      </w:pPr>
    </w:p>
    <w:p w14:paraId="30F33372" w14:textId="7D095AC0" w:rsidR="002358CB" w:rsidRDefault="002358CB" w:rsidP="00595399">
      <w:pPr>
        <w:rPr>
          <w:rFonts w:asciiTheme="minorHAnsi" w:hAnsiTheme="minorHAnsi" w:cstheme="minorHAnsi"/>
          <w:szCs w:val="24"/>
          <w:lang w:val="de-DE"/>
        </w:rPr>
      </w:pPr>
    </w:p>
    <w:p w14:paraId="6AEB7CBF" w14:textId="671D951C" w:rsidR="002358CB" w:rsidRDefault="002358CB" w:rsidP="00595399">
      <w:pPr>
        <w:rPr>
          <w:rFonts w:asciiTheme="minorHAnsi" w:hAnsiTheme="minorHAnsi" w:cstheme="minorHAnsi"/>
          <w:szCs w:val="24"/>
          <w:lang w:val="de-DE"/>
        </w:rPr>
      </w:pPr>
    </w:p>
    <w:p w14:paraId="74EE3866" w14:textId="71F68A1A" w:rsidR="002358CB" w:rsidRDefault="002358CB" w:rsidP="00595399">
      <w:pPr>
        <w:rPr>
          <w:rFonts w:asciiTheme="minorHAnsi" w:hAnsiTheme="minorHAnsi" w:cstheme="minorHAnsi"/>
          <w:szCs w:val="24"/>
          <w:lang w:val="de-DE"/>
        </w:rPr>
      </w:pPr>
    </w:p>
    <w:p w14:paraId="1A1CFAC3" w14:textId="64CCD34B" w:rsidR="002358CB" w:rsidRDefault="002358CB" w:rsidP="00595399">
      <w:pPr>
        <w:rPr>
          <w:rFonts w:asciiTheme="minorHAnsi" w:hAnsiTheme="minorHAnsi" w:cstheme="minorHAnsi"/>
          <w:szCs w:val="24"/>
          <w:lang w:val="de-DE"/>
        </w:rPr>
      </w:pPr>
    </w:p>
    <w:p w14:paraId="20D2D6E3" w14:textId="538A98DB" w:rsidR="002358CB" w:rsidRDefault="002358CB" w:rsidP="00595399">
      <w:pPr>
        <w:rPr>
          <w:rFonts w:asciiTheme="minorHAnsi" w:hAnsiTheme="minorHAnsi" w:cstheme="minorHAnsi"/>
          <w:szCs w:val="24"/>
          <w:lang w:val="de-DE"/>
        </w:rPr>
      </w:pPr>
    </w:p>
    <w:p w14:paraId="0716F3F6" w14:textId="1699D526" w:rsidR="002358CB" w:rsidRDefault="002358CB" w:rsidP="00595399">
      <w:pPr>
        <w:rPr>
          <w:rFonts w:asciiTheme="minorHAnsi" w:hAnsiTheme="minorHAnsi" w:cstheme="minorHAnsi"/>
          <w:szCs w:val="24"/>
          <w:lang w:val="de-DE"/>
        </w:rPr>
      </w:pPr>
    </w:p>
    <w:p w14:paraId="2692CFCC" w14:textId="693A9967" w:rsidR="002358CB" w:rsidRDefault="002358CB" w:rsidP="00595399">
      <w:pPr>
        <w:rPr>
          <w:rFonts w:asciiTheme="minorHAnsi" w:hAnsiTheme="minorHAnsi" w:cstheme="minorHAnsi"/>
          <w:szCs w:val="24"/>
          <w:lang w:val="de-DE"/>
        </w:rPr>
      </w:pPr>
    </w:p>
    <w:p w14:paraId="081BEB86" w14:textId="77777777" w:rsidR="002358CB" w:rsidRPr="006D0F68" w:rsidRDefault="002358CB" w:rsidP="00595399">
      <w:pPr>
        <w:rPr>
          <w:rFonts w:asciiTheme="minorHAnsi" w:hAnsiTheme="minorHAnsi" w:cstheme="minorHAnsi"/>
          <w:szCs w:val="24"/>
          <w:lang w:val="de-DE"/>
        </w:rPr>
      </w:pPr>
    </w:p>
    <w:p w14:paraId="7F2BCEFB" w14:textId="77777777" w:rsidR="00595399" w:rsidRPr="006D0F68" w:rsidRDefault="00595399" w:rsidP="00595399">
      <w:pPr>
        <w:jc w:val="right"/>
        <w:rPr>
          <w:rFonts w:asciiTheme="minorHAnsi" w:hAnsiTheme="minorHAnsi" w:cstheme="minorHAnsi"/>
          <w:szCs w:val="24"/>
          <w:lang w:val="de-DE"/>
        </w:rPr>
      </w:pPr>
      <w:r w:rsidRPr="006D0F68">
        <w:rPr>
          <w:rFonts w:asciiTheme="minorHAnsi" w:hAnsiTheme="minorHAnsi" w:cstheme="minorHAnsi"/>
          <w:szCs w:val="24"/>
          <w:lang w:val="de-DE"/>
        </w:rPr>
        <w:t>Koordinator projekta:</w:t>
      </w:r>
    </w:p>
    <w:p w14:paraId="4EB067FF" w14:textId="77777777" w:rsidR="00595399" w:rsidRPr="006D0F68" w:rsidRDefault="00595399" w:rsidP="00595399">
      <w:pPr>
        <w:jc w:val="right"/>
        <w:rPr>
          <w:rFonts w:asciiTheme="minorHAnsi" w:hAnsiTheme="minorHAnsi" w:cstheme="minorHAnsi"/>
          <w:szCs w:val="24"/>
          <w:lang w:val="de-DE"/>
        </w:rPr>
      </w:pPr>
    </w:p>
    <w:p w14:paraId="6092825E" w14:textId="25A600C6" w:rsidR="004645C4" w:rsidRPr="006D0F68" w:rsidRDefault="00595399" w:rsidP="00595399">
      <w:pPr>
        <w:jc w:val="right"/>
        <w:rPr>
          <w:rFonts w:asciiTheme="minorHAnsi" w:hAnsiTheme="minorHAnsi" w:cstheme="minorHAnsi"/>
          <w:szCs w:val="24"/>
        </w:rPr>
      </w:pPr>
      <w:r w:rsidRPr="006D0F68">
        <w:rPr>
          <w:rFonts w:asciiTheme="minorHAnsi" w:hAnsiTheme="minorHAnsi" w:cstheme="minorHAnsi"/>
          <w:szCs w:val="24"/>
        </w:rPr>
        <w:t>Aleksandar Prica</w:t>
      </w:r>
    </w:p>
    <w:p w14:paraId="74D6BC98" w14:textId="55FC44B7" w:rsidR="006D0F68" w:rsidRDefault="006D0F68" w:rsidP="006D0F68">
      <w:pPr>
        <w:spacing w:line="276" w:lineRule="auto"/>
        <w:rPr>
          <w:rFonts w:asciiTheme="minorHAnsi" w:hAnsiTheme="minorHAnsi" w:cstheme="minorHAnsi"/>
          <w:szCs w:val="24"/>
        </w:rPr>
      </w:pPr>
    </w:p>
    <w:p w14:paraId="49E4F766" w14:textId="6FF3D281" w:rsidR="002358CB" w:rsidRDefault="002358CB" w:rsidP="006D0F68">
      <w:pPr>
        <w:spacing w:line="276" w:lineRule="auto"/>
        <w:rPr>
          <w:rFonts w:asciiTheme="minorHAnsi" w:hAnsiTheme="minorHAnsi" w:cstheme="minorHAnsi"/>
          <w:szCs w:val="24"/>
        </w:rPr>
      </w:pPr>
    </w:p>
    <w:p w14:paraId="77DF7F85" w14:textId="77777777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6E3F22A9" w14:textId="043B5FCC" w:rsidR="006D0F68" w:rsidRPr="006D0F68" w:rsidRDefault="006D0F68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  <w:r w:rsidRPr="006D0F68">
        <w:rPr>
          <w:rFonts w:asciiTheme="minorHAnsi" w:eastAsiaTheme="minorHAnsi" w:hAnsiTheme="minorHAnsi" w:cstheme="minorHAnsi"/>
          <w:b/>
          <w:szCs w:val="24"/>
          <w:lang w:val="nl-NL"/>
        </w:rPr>
        <w:t>REFERENCE NUMBER</w:t>
      </w:r>
      <w:r w:rsidRPr="006D0F68">
        <w:rPr>
          <w:rFonts w:asciiTheme="minorHAnsi" w:eastAsiaTheme="minorHAnsi" w:hAnsiTheme="minorHAnsi" w:cstheme="minorHAnsi"/>
          <w:b/>
          <w:szCs w:val="24"/>
          <w:lang w:val="sr-Cyrl-CS"/>
        </w:rPr>
        <w:t xml:space="preserve">: </w:t>
      </w:r>
      <w:r w:rsidRPr="006D0F68">
        <w:rPr>
          <w:rFonts w:asciiTheme="minorHAnsi" w:eastAsia="Times New Roman" w:hAnsiTheme="minorHAnsi" w:cstheme="minorHAnsi"/>
          <w:b/>
          <w:bCs/>
          <w:noProof/>
          <w:szCs w:val="24"/>
          <w:lang w:eastAsia="es-ES"/>
        </w:rPr>
        <w:t>DUGA – GIZ/COVID19 – 00 / 21</w:t>
      </w:r>
    </w:p>
    <w:p w14:paraId="072194E0" w14:textId="2D175A7F" w:rsidR="006D0F68" w:rsidRDefault="006D0F68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  <w:r w:rsidRPr="006D0F68">
        <w:rPr>
          <w:rFonts w:asciiTheme="minorHAnsi" w:eastAsiaTheme="minorHAnsi" w:hAnsiTheme="minorHAnsi" w:cstheme="minorHAnsi"/>
          <w:b/>
          <w:szCs w:val="24"/>
          <w:lang w:val="nl-NL"/>
        </w:rPr>
        <w:t>Date: 21.04.2021 / Sabac / Serbia</w:t>
      </w:r>
    </w:p>
    <w:p w14:paraId="73F77B52" w14:textId="7842FA0A" w:rsidR="006D0F68" w:rsidRDefault="006D0F68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7E4E4952" w14:textId="77777777" w:rsidR="006D0F68" w:rsidRPr="006D0F68" w:rsidRDefault="006D0F68" w:rsidP="006D0F68">
      <w:pPr>
        <w:rPr>
          <w:rFonts w:ascii="Arial" w:eastAsiaTheme="minorHAnsi" w:hAnsi="Arial" w:cs="Arial"/>
          <w:b/>
          <w:sz w:val="22"/>
          <w:lang w:val="nl-NL"/>
        </w:rPr>
      </w:pPr>
      <w:r w:rsidRPr="006D0F68">
        <w:rPr>
          <w:rFonts w:ascii="Arial" w:eastAsiaTheme="minorHAnsi" w:hAnsi="Arial" w:cs="Arial"/>
          <w:b/>
          <w:sz w:val="22"/>
          <w:lang w:val="nl-NL"/>
        </w:rPr>
        <w:t>Subject:</w:t>
      </w:r>
    </w:p>
    <w:p w14:paraId="3C7F3836" w14:textId="1C5FD06B" w:rsidR="006D0F68" w:rsidRDefault="006D0F68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22CB55A4" w14:textId="22F19B0F" w:rsidR="006D0F68" w:rsidRDefault="006D0F68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29D65B41" w14:textId="1F77870F" w:rsidR="006D0F68" w:rsidRDefault="006D0F68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47851800" w14:textId="57F691C3" w:rsidR="006D0F68" w:rsidRDefault="006D0F68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2942D6E9" w14:textId="542BF771" w:rsidR="006D0F68" w:rsidRDefault="006D0F68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35C09A12" w14:textId="38E36D38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07E1DE88" w14:textId="7F22AB12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7009BD0F" w14:textId="40A6DB77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5C3E372D" w14:textId="59D7961C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3EA68511" w14:textId="154BAF4D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1390D373" w14:textId="360C9847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1C3AA9CC" w14:textId="1190ADF6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766E6857" w14:textId="04A5D7BB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6951D9CD" w14:textId="041D8882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7C0AA071" w14:textId="3EB9F840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7F7589FC" w14:textId="5B3B8779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15C921C6" w14:textId="60216339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7BE867AE" w14:textId="1DDE8695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7CDDCC14" w14:textId="63EB262E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4F24A9EC" w14:textId="4C979C33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6F5025B8" w14:textId="70C3F1D6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28219176" w14:textId="2AD612F1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71A16E6E" w14:textId="77777777" w:rsidR="002358CB" w:rsidRDefault="002358CB" w:rsidP="006D0F68">
      <w:pPr>
        <w:spacing w:line="276" w:lineRule="auto"/>
        <w:rPr>
          <w:rFonts w:asciiTheme="minorHAnsi" w:eastAsiaTheme="minorHAnsi" w:hAnsiTheme="minorHAnsi" w:cstheme="minorHAnsi"/>
          <w:b/>
          <w:szCs w:val="24"/>
          <w:lang w:val="nl-NL"/>
        </w:rPr>
      </w:pPr>
    </w:p>
    <w:p w14:paraId="5C537E32" w14:textId="7C3816B3" w:rsidR="006D0F68" w:rsidRPr="006D0F68" w:rsidRDefault="006D0F68" w:rsidP="006D0F68">
      <w:pPr>
        <w:spacing w:line="276" w:lineRule="auto"/>
        <w:jc w:val="right"/>
        <w:rPr>
          <w:rFonts w:asciiTheme="minorHAnsi" w:eastAsiaTheme="minorHAnsi" w:hAnsiTheme="minorHAnsi" w:cstheme="minorHAnsi"/>
          <w:szCs w:val="24"/>
          <w:lang w:val="nl-NL"/>
        </w:rPr>
      </w:pPr>
      <w:r w:rsidRPr="006D0F68">
        <w:rPr>
          <w:rFonts w:asciiTheme="minorHAnsi" w:eastAsiaTheme="minorHAnsi" w:hAnsiTheme="minorHAnsi" w:cstheme="minorHAnsi"/>
          <w:szCs w:val="24"/>
          <w:lang w:val="nl-NL"/>
        </w:rPr>
        <w:t>Project coordinator</w:t>
      </w:r>
    </w:p>
    <w:p w14:paraId="0ECBBE0D" w14:textId="3946B74A" w:rsidR="006D0F68" w:rsidRPr="006D0F68" w:rsidRDefault="006D0F68" w:rsidP="006D0F68">
      <w:pPr>
        <w:spacing w:line="276" w:lineRule="auto"/>
        <w:jc w:val="right"/>
        <w:rPr>
          <w:rFonts w:asciiTheme="minorHAnsi" w:eastAsiaTheme="minorHAnsi" w:hAnsiTheme="minorHAnsi" w:cstheme="minorHAnsi"/>
          <w:szCs w:val="24"/>
          <w:lang w:val="nl-NL"/>
        </w:rPr>
      </w:pPr>
    </w:p>
    <w:p w14:paraId="68F25F0F" w14:textId="4A91B2FC" w:rsidR="006D0F68" w:rsidRPr="006D0F68" w:rsidRDefault="006D0F68" w:rsidP="006D0F68">
      <w:pPr>
        <w:spacing w:line="276" w:lineRule="auto"/>
        <w:jc w:val="right"/>
        <w:rPr>
          <w:rFonts w:asciiTheme="minorHAnsi" w:eastAsiaTheme="minorHAnsi" w:hAnsiTheme="minorHAnsi" w:cstheme="minorHAnsi"/>
          <w:szCs w:val="24"/>
          <w:lang w:val="nl-NL"/>
        </w:rPr>
      </w:pPr>
      <w:r w:rsidRPr="006D0F68">
        <w:rPr>
          <w:rFonts w:asciiTheme="minorHAnsi" w:eastAsiaTheme="minorHAnsi" w:hAnsiTheme="minorHAnsi" w:cstheme="minorHAnsi"/>
          <w:szCs w:val="24"/>
          <w:lang w:val="nl-NL"/>
        </w:rPr>
        <w:t>Aleksandar Prica</w:t>
      </w:r>
    </w:p>
    <w:p w14:paraId="3AF448EF" w14:textId="489EC720" w:rsidR="006D0F68" w:rsidRDefault="006D0F68" w:rsidP="006D0F68"/>
    <w:p w14:paraId="0E49E959" w14:textId="77777777" w:rsidR="006D0F68" w:rsidRPr="00FB1043" w:rsidRDefault="006D0F68" w:rsidP="00595399">
      <w:pPr>
        <w:jc w:val="right"/>
      </w:pPr>
    </w:p>
    <w:sectPr w:rsidR="006D0F68" w:rsidRPr="00FB1043" w:rsidSect="00294178">
      <w:headerReference w:type="default" r:id="rId8"/>
      <w:footerReference w:type="default" r:id="rId9"/>
      <w:pgSz w:w="11907" w:h="16840" w:code="9"/>
      <w:pgMar w:top="2268" w:right="1134" w:bottom="1418" w:left="1134" w:header="505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77D50F" w14:textId="77777777" w:rsidR="00E7321B" w:rsidRDefault="00E7321B" w:rsidP="001D26C3">
      <w:r>
        <w:separator/>
      </w:r>
    </w:p>
  </w:endnote>
  <w:endnote w:type="continuationSeparator" w:id="0">
    <w:p w14:paraId="738CEFF2" w14:textId="77777777" w:rsidR="00E7321B" w:rsidRDefault="00E7321B" w:rsidP="001D2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B9C71B" w14:textId="77777777" w:rsidR="002358CB" w:rsidRDefault="002358CB" w:rsidP="00373E79">
    <w:pPr>
      <w:pStyle w:val="Header"/>
      <w:jc w:val="center"/>
      <w:rPr>
        <w:rFonts w:ascii="Arial" w:eastAsia="Times New Roman" w:hAnsi="Arial"/>
        <w:color w:val="C00000"/>
        <w:sz w:val="28"/>
        <w:szCs w:val="28"/>
        <w:lang w:val="en-GB"/>
      </w:rPr>
    </w:pPr>
    <w:r>
      <w:rPr>
        <w:rFonts w:ascii="Arial" w:eastAsia="Times New Roman" w:hAnsi="Arial"/>
        <w:color w:val="C00000"/>
        <w:sz w:val="28"/>
        <w:szCs w:val="28"/>
        <w:lang w:val="en-GB"/>
      </w:rPr>
      <w:t>KOVID – 19 – dobre prakse za sigurniju budućnost!</w:t>
    </w:r>
  </w:p>
  <w:p w14:paraId="1C3AC77F" w14:textId="519D7238" w:rsidR="006361C7" w:rsidRPr="00373E79" w:rsidRDefault="00373E79" w:rsidP="00373E79">
    <w:pPr>
      <w:pStyle w:val="Header"/>
      <w:jc w:val="center"/>
      <w:rPr>
        <w:rFonts w:ascii="Corbel" w:hAnsi="Corbel"/>
        <w:b/>
        <w:noProof/>
        <w:color w:val="C00000"/>
        <w:sz w:val="28"/>
        <w:szCs w:val="28"/>
      </w:rPr>
    </w:pPr>
    <w:r w:rsidRPr="00373E79">
      <w:rPr>
        <w:rFonts w:ascii="Arial" w:eastAsia="Times New Roman" w:hAnsi="Arial"/>
        <w:color w:val="C00000"/>
        <w:sz w:val="28"/>
        <w:szCs w:val="28"/>
        <w:lang w:val="en-GB"/>
      </w:rPr>
      <w:t>COVID</w:t>
    </w:r>
    <w:r w:rsidR="002358CB">
      <w:rPr>
        <w:rFonts w:ascii="Arial" w:eastAsia="Times New Roman" w:hAnsi="Arial"/>
        <w:color w:val="C00000"/>
        <w:sz w:val="28"/>
        <w:szCs w:val="28"/>
        <w:lang w:val="en-GB"/>
      </w:rPr>
      <w:t xml:space="preserve"> – </w:t>
    </w:r>
    <w:r w:rsidRPr="00373E79">
      <w:rPr>
        <w:rFonts w:ascii="Arial" w:eastAsia="Times New Roman" w:hAnsi="Arial"/>
        <w:color w:val="C00000"/>
        <w:sz w:val="28"/>
        <w:szCs w:val="28"/>
        <w:lang w:val="en-GB"/>
      </w:rPr>
      <w:t xml:space="preserve">19 </w:t>
    </w:r>
    <w:r w:rsidR="002358CB">
      <w:rPr>
        <w:rFonts w:ascii="Arial" w:eastAsia="Times New Roman" w:hAnsi="Arial"/>
        <w:color w:val="C00000"/>
        <w:sz w:val="28"/>
        <w:szCs w:val="28"/>
        <w:lang w:val="en-GB"/>
      </w:rPr>
      <w:t>–</w:t>
    </w:r>
    <w:r w:rsidRPr="00373E79">
      <w:rPr>
        <w:rFonts w:ascii="Arial" w:eastAsia="Times New Roman" w:hAnsi="Arial"/>
        <w:color w:val="C00000"/>
        <w:sz w:val="28"/>
        <w:szCs w:val="28"/>
        <w:lang w:val="en-GB"/>
      </w:rPr>
      <w:t xml:space="preserve"> good practice for safer future!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6B0E72" w14:textId="77777777" w:rsidR="00E7321B" w:rsidRDefault="00E7321B" w:rsidP="001D26C3">
      <w:r>
        <w:separator/>
      </w:r>
    </w:p>
  </w:footnote>
  <w:footnote w:type="continuationSeparator" w:id="0">
    <w:p w14:paraId="63A868AC" w14:textId="77777777" w:rsidR="00E7321B" w:rsidRDefault="00E7321B" w:rsidP="001D2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B8E0C" w14:textId="77777777" w:rsidR="007728D1" w:rsidRDefault="007728D1" w:rsidP="00C27375">
    <w:pPr>
      <w:tabs>
        <w:tab w:val="center" w:pos="4680"/>
        <w:tab w:val="right" w:pos="9360"/>
      </w:tabs>
      <w:jc w:val="center"/>
      <w:rPr>
        <w:rFonts w:ascii="Calibri" w:hAnsi="Calibri"/>
        <w:noProof/>
        <w:color w:val="1F497D"/>
        <w:sz w:val="28"/>
        <w:szCs w:val="28"/>
        <w:lang w:val="bs-Latn-BA"/>
      </w:rPr>
    </w:pPr>
  </w:p>
  <w:p w14:paraId="65F9E5E4" w14:textId="4B530F07" w:rsidR="00373E79" w:rsidRPr="002358CB" w:rsidRDefault="0015631C" w:rsidP="002358CB">
    <w:pPr>
      <w:tabs>
        <w:tab w:val="center" w:pos="4680"/>
        <w:tab w:val="right" w:pos="9360"/>
      </w:tabs>
      <w:jc w:val="right"/>
      <w:rPr>
        <w:rFonts w:ascii="Calibri" w:hAnsi="Calibri"/>
        <w:noProof/>
        <w:color w:val="1F497D"/>
        <w:sz w:val="28"/>
        <w:szCs w:val="28"/>
        <w:lang w:val="bs-Latn-BA"/>
      </w:rPr>
    </w:pPr>
    <w:r>
      <w:rPr>
        <w:noProof/>
        <w:lang w:val="sr-Latn-RS" w:eastAsia="sr-Latn-RS"/>
      </w:rPr>
      <w:drawing>
        <wp:anchor distT="0" distB="0" distL="114300" distR="114300" simplePos="0" relativeHeight="251661312" behindDoc="0" locked="0" layoutInCell="1" allowOverlap="1" wp14:anchorId="11D51159" wp14:editId="322551FF">
          <wp:simplePos x="0" y="0"/>
          <wp:positionH relativeFrom="margin">
            <wp:posOffset>1466850</wp:posOffset>
          </wp:positionH>
          <wp:positionV relativeFrom="paragraph">
            <wp:posOffset>56515</wp:posOffset>
          </wp:positionV>
          <wp:extent cx="1539875" cy="1059180"/>
          <wp:effectExtent l="0" t="0" r="0" b="0"/>
          <wp:wrapNone/>
          <wp:docPr id="39" name="Picture 39" descr="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59264" behindDoc="0" locked="0" layoutInCell="1" allowOverlap="1" wp14:anchorId="51B0C2F5" wp14:editId="05341CFB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539875" cy="1059180"/>
          <wp:effectExtent l="0" t="0" r="3175" b="0"/>
          <wp:wrapNone/>
          <wp:docPr id="40" name="Picture 40" descr="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28D1">
      <w:rPr>
        <w:rFonts w:ascii="Calibri" w:hAnsi="Calibri"/>
        <w:noProof/>
        <w:color w:val="1F497D"/>
        <w:sz w:val="28"/>
        <w:szCs w:val="28"/>
        <w:lang w:val="bs-Latn-BA"/>
      </w:rPr>
      <w:t xml:space="preserve">                   </w:t>
    </w:r>
    <w:r w:rsidR="007728D1">
      <w:rPr>
        <w:rFonts w:ascii="Calibri" w:hAnsi="Calibri"/>
        <w:noProof/>
        <w:color w:val="1F497D"/>
        <w:sz w:val="28"/>
        <w:szCs w:val="28"/>
        <w:lang w:val="sr-Latn-RS" w:eastAsia="sr-Latn-RS"/>
      </w:rPr>
      <w:drawing>
        <wp:inline distT="0" distB="0" distL="0" distR="0" wp14:anchorId="7E138E5D" wp14:editId="4F496F35">
          <wp:extent cx="2597073" cy="11430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4830" cy="11552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728D1">
      <w:rPr>
        <w:rFonts w:ascii="Calibri" w:hAnsi="Calibri"/>
        <w:noProof/>
        <w:color w:val="1F497D"/>
        <w:sz w:val="28"/>
        <w:szCs w:val="28"/>
        <w:lang w:val="bs-Latn-BA"/>
      </w:rPr>
      <w:t xml:space="preserve">     </w:t>
    </w:r>
  </w:p>
  <w:p w14:paraId="3EF54E18" w14:textId="707EEAE7" w:rsidR="006F22C1" w:rsidRPr="002358CB" w:rsidRDefault="0015631C" w:rsidP="002358CB">
    <w:pPr>
      <w:tabs>
        <w:tab w:val="center" w:pos="4680"/>
        <w:tab w:val="right" w:pos="9360"/>
      </w:tabs>
      <w:jc w:val="center"/>
      <w:rPr>
        <w:rFonts w:ascii="Calibri" w:hAnsi="Calibri"/>
        <w:b/>
        <w:noProof/>
        <w:color w:val="FF0000"/>
        <w:sz w:val="18"/>
        <w:szCs w:val="28"/>
        <w:lang w:val="nl-NL"/>
      </w:rPr>
    </w:pPr>
    <w:r w:rsidRPr="002358CB">
      <w:rPr>
        <w:rFonts w:ascii="Calibri" w:hAnsi="Calibri"/>
        <w:b/>
        <w:noProof/>
        <w:color w:val="FF0000"/>
        <w:sz w:val="18"/>
        <w:szCs w:val="28"/>
        <w:lang w:val="nl-NL"/>
      </w:rPr>
      <w:t xml:space="preserve">Uz podršku projekta nemačko-srpske razvojne saradnje “Usluge socijalne zaštite za osetljive grupe”, koji sprovodi </w:t>
    </w:r>
    <w:r w:rsidR="00373E79" w:rsidRPr="002358CB">
      <w:rPr>
        <w:rFonts w:ascii="Calibri" w:hAnsi="Calibri"/>
        <w:b/>
        <w:noProof/>
        <w:color w:val="FF0000"/>
        <w:sz w:val="18"/>
        <w:szCs w:val="28"/>
        <w:lang w:val="nl-NL"/>
      </w:rPr>
      <w:t>GIZ</w:t>
    </w:r>
  </w:p>
  <w:p w14:paraId="5BD4B552" w14:textId="77777777" w:rsidR="002358CB" w:rsidRPr="002358CB" w:rsidRDefault="002358CB" w:rsidP="002358CB">
    <w:pPr>
      <w:jc w:val="center"/>
      <w:rPr>
        <w:rFonts w:ascii="Calibri" w:hAnsi="Calibri"/>
        <w:b/>
        <w:color w:val="FF0000"/>
        <w:sz w:val="18"/>
        <w:szCs w:val="21"/>
        <w:lang w:val="sr-Latn-RS"/>
      </w:rPr>
    </w:pPr>
    <w:r w:rsidRPr="002358CB">
      <w:rPr>
        <w:rFonts w:ascii="Calibri" w:hAnsi="Calibri"/>
        <w:b/>
        <w:color w:val="FF0000"/>
        <w:sz w:val="18"/>
        <w:szCs w:val="21"/>
        <w:lang w:val="sr-Latn-RS"/>
      </w:rPr>
      <w:t>With the support of the project of German-Serbian development cooperation "Social protection services for vulnerable groups", implemented by GIZ.</w:t>
    </w:r>
  </w:p>
  <w:p w14:paraId="5006A2D1" w14:textId="77777777" w:rsidR="002358CB" w:rsidRPr="00373E79" w:rsidRDefault="002358CB" w:rsidP="002358CB">
    <w:pPr>
      <w:tabs>
        <w:tab w:val="center" w:pos="4680"/>
        <w:tab w:val="right" w:pos="9360"/>
      </w:tabs>
      <w:rPr>
        <w:rFonts w:ascii="Calibri" w:hAnsi="Calibri"/>
        <w:noProof/>
        <w:color w:val="C00000"/>
        <w:sz w:val="22"/>
        <w:szCs w:val="28"/>
        <w:lang w:val="bs-Latn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152D1"/>
    <w:multiLevelType w:val="hybridMultilevel"/>
    <w:tmpl w:val="520E5732"/>
    <w:lvl w:ilvl="0" w:tplc="06E4A512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2520" w:hanging="360"/>
      </w:pPr>
    </w:lvl>
    <w:lvl w:ilvl="2" w:tplc="081A001B" w:tentative="1">
      <w:start w:val="1"/>
      <w:numFmt w:val="lowerRoman"/>
      <w:lvlText w:val="%3."/>
      <w:lvlJc w:val="right"/>
      <w:pPr>
        <w:ind w:left="3240" w:hanging="180"/>
      </w:pPr>
    </w:lvl>
    <w:lvl w:ilvl="3" w:tplc="081A000F" w:tentative="1">
      <w:start w:val="1"/>
      <w:numFmt w:val="decimal"/>
      <w:lvlText w:val="%4."/>
      <w:lvlJc w:val="left"/>
      <w:pPr>
        <w:ind w:left="3960" w:hanging="360"/>
      </w:pPr>
    </w:lvl>
    <w:lvl w:ilvl="4" w:tplc="081A0019" w:tentative="1">
      <w:start w:val="1"/>
      <w:numFmt w:val="lowerLetter"/>
      <w:lvlText w:val="%5."/>
      <w:lvlJc w:val="left"/>
      <w:pPr>
        <w:ind w:left="4680" w:hanging="360"/>
      </w:pPr>
    </w:lvl>
    <w:lvl w:ilvl="5" w:tplc="081A001B" w:tentative="1">
      <w:start w:val="1"/>
      <w:numFmt w:val="lowerRoman"/>
      <w:lvlText w:val="%6."/>
      <w:lvlJc w:val="right"/>
      <w:pPr>
        <w:ind w:left="5400" w:hanging="180"/>
      </w:pPr>
    </w:lvl>
    <w:lvl w:ilvl="6" w:tplc="081A000F" w:tentative="1">
      <w:start w:val="1"/>
      <w:numFmt w:val="decimal"/>
      <w:lvlText w:val="%7."/>
      <w:lvlJc w:val="left"/>
      <w:pPr>
        <w:ind w:left="6120" w:hanging="360"/>
      </w:pPr>
    </w:lvl>
    <w:lvl w:ilvl="7" w:tplc="081A0019" w:tentative="1">
      <w:start w:val="1"/>
      <w:numFmt w:val="lowerLetter"/>
      <w:lvlText w:val="%8."/>
      <w:lvlJc w:val="left"/>
      <w:pPr>
        <w:ind w:left="6840" w:hanging="360"/>
      </w:pPr>
    </w:lvl>
    <w:lvl w:ilvl="8" w:tplc="08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3B14E0"/>
    <w:multiLevelType w:val="hybridMultilevel"/>
    <w:tmpl w:val="FE5EF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129C3"/>
    <w:multiLevelType w:val="hybridMultilevel"/>
    <w:tmpl w:val="A3F0D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F5D1B"/>
    <w:multiLevelType w:val="multilevel"/>
    <w:tmpl w:val="1EEA6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1C232F"/>
    <w:multiLevelType w:val="hybridMultilevel"/>
    <w:tmpl w:val="E808FC9C"/>
    <w:lvl w:ilvl="0" w:tplc="2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B7D51"/>
    <w:multiLevelType w:val="hybridMultilevel"/>
    <w:tmpl w:val="39920D44"/>
    <w:lvl w:ilvl="0" w:tplc="653C42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E30A1"/>
    <w:multiLevelType w:val="hybridMultilevel"/>
    <w:tmpl w:val="9D149822"/>
    <w:lvl w:ilvl="0" w:tplc="84B23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F87B4D"/>
    <w:multiLevelType w:val="hybridMultilevel"/>
    <w:tmpl w:val="7FF8D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F384F"/>
    <w:multiLevelType w:val="hybridMultilevel"/>
    <w:tmpl w:val="CAD02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F30A0"/>
    <w:multiLevelType w:val="hybridMultilevel"/>
    <w:tmpl w:val="F4FA9AC4"/>
    <w:lvl w:ilvl="0" w:tplc="947E4A8A">
      <w:start w:val="1"/>
      <w:numFmt w:val="decimal"/>
      <w:lvlText w:val="%1."/>
      <w:lvlJc w:val="left"/>
      <w:pPr>
        <w:ind w:left="720" w:hanging="360"/>
      </w:pPr>
      <w:rPr>
        <w:rFonts w:hint="default"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873AB8"/>
    <w:multiLevelType w:val="hybridMultilevel"/>
    <w:tmpl w:val="BBB6C1F6"/>
    <w:lvl w:ilvl="0" w:tplc="081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0A0170D"/>
    <w:multiLevelType w:val="hybridMultilevel"/>
    <w:tmpl w:val="06CE763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D7F37"/>
    <w:multiLevelType w:val="hybridMultilevel"/>
    <w:tmpl w:val="61383A4C"/>
    <w:lvl w:ilvl="0" w:tplc="84B23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C008E7"/>
    <w:multiLevelType w:val="hybridMultilevel"/>
    <w:tmpl w:val="8474EB9C"/>
    <w:lvl w:ilvl="0" w:tplc="84B23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12"/>
  </w:num>
  <w:num w:numId="9">
    <w:abstractNumId w:val="6"/>
  </w:num>
  <w:num w:numId="10">
    <w:abstractNumId w:val="13"/>
  </w:num>
  <w:num w:numId="11">
    <w:abstractNumId w:val="3"/>
  </w:num>
  <w:num w:numId="12">
    <w:abstractNumId w:val="7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6C3"/>
    <w:rsid w:val="0000234D"/>
    <w:rsid w:val="00011551"/>
    <w:rsid w:val="00012358"/>
    <w:rsid w:val="00020972"/>
    <w:rsid w:val="00036A0A"/>
    <w:rsid w:val="00052AE0"/>
    <w:rsid w:val="00052DDD"/>
    <w:rsid w:val="00052F1C"/>
    <w:rsid w:val="000717A3"/>
    <w:rsid w:val="0007765C"/>
    <w:rsid w:val="0009358C"/>
    <w:rsid w:val="00096929"/>
    <w:rsid w:val="000A02A1"/>
    <w:rsid w:val="000A5195"/>
    <w:rsid w:val="000E4097"/>
    <w:rsid w:val="001005BC"/>
    <w:rsid w:val="00102ABD"/>
    <w:rsid w:val="001037F6"/>
    <w:rsid w:val="0010384D"/>
    <w:rsid w:val="00140572"/>
    <w:rsid w:val="001419D4"/>
    <w:rsid w:val="001529A0"/>
    <w:rsid w:val="0015631C"/>
    <w:rsid w:val="00163EB1"/>
    <w:rsid w:val="00167BED"/>
    <w:rsid w:val="00174DBA"/>
    <w:rsid w:val="00197E7F"/>
    <w:rsid w:val="001A1033"/>
    <w:rsid w:val="001A4520"/>
    <w:rsid w:val="001B4684"/>
    <w:rsid w:val="001C7FD7"/>
    <w:rsid w:val="001D26C3"/>
    <w:rsid w:val="001E03BC"/>
    <w:rsid w:val="001E7978"/>
    <w:rsid w:val="00204149"/>
    <w:rsid w:val="00211B52"/>
    <w:rsid w:val="00213881"/>
    <w:rsid w:val="0021458E"/>
    <w:rsid w:val="0022173A"/>
    <w:rsid w:val="00225711"/>
    <w:rsid w:val="002358CB"/>
    <w:rsid w:val="00237108"/>
    <w:rsid w:val="00252FAC"/>
    <w:rsid w:val="00256138"/>
    <w:rsid w:val="00271D68"/>
    <w:rsid w:val="00274736"/>
    <w:rsid w:val="002756CC"/>
    <w:rsid w:val="00286942"/>
    <w:rsid w:val="00294178"/>
    <w:rsid w:val="00295AB4"/>
    <w:rsid w:val="002A3303"/>
    <w:rsid w:val="002C0397"/>
    <w:rsid w:val="002C3426"/>
    <w:rsid w:val="002C45D5"/>
    <w:rsid w:val="002D4479"/>
    <w:rsid w:val="002D4962"/>
    <w:rsid w:val="002E0271"/>
    <w:rsid w:val="002F7EF5"/>
    <w:rsid w:val="0030134A"/>
    <w:rsid w:val="0030787D"/>
    <w:rsid w:val="00311854"/>
    <w:rsid w:val="003236A2"/>
    <w:rsid w:val="00342FAD"/>
    <w:rsid w:val="003437FE"/>
    <w:rsid w:val="00346EDB"/>
    <w:rsid w:val="003611BB"/>
    <w:rsid w:val="003619EF"/>
    <w:rsid w:val="00361AF1"/>
    <w:rsid w:val="00373E79"/>
    <w:rsid w:val="00374C98"/>
    <w:rsid w:val="00385BEE"/>
    <w:rsid w:val="003878E6"/>
    <w:rsid w:val="00390F60"/>
    <w:rsid w:val="003917A5"/>
    <w:rsid w:val="003A128E"/>
    <w:rsid w:val="003A3175"/>
    <w:rsid w:val="003A73A6"/>
    <w:rsid w:val="003C0777"/>
    <w:rsid w:val="003E069C"/>
    <w:rsid w:val="003F4306"/>
    <w:rsid w:val="0041547A"/>
    <w:rsid w:val="00417965"/>
    <w:rsid w:val="0042735D"/>
    <w:rsid w:val="004306E6"/>
    <w:rsid w:val="00433AA3"/>
    <w:rsid w:val="0045401A"/>
    <w:rsid w:val="004578BB"/>
    <w:rsid w:val="004645C4"/>
    <w:rsid w:val="004669DC"/>
    <w:rsid w:val="0047089F"/>
    <w:rsid w:val="00483421"/>
    <w:rsid w:val="004934D4"/>
    <w:rsid w:val="004A0A77"/>
    <w:rsid w:val="004C4801"/>
    <w:rsid w:val="004D48E0"/>
    <w:rsid w:val="004E7B43"/>
    <w:rsid w:val="004F0069"/>
    <w:rsid w:val="00502FE6"/>
    <w:rsid w:val="00504B59"/>
    <w:rsid w:val="00535F55"/>
    <w:rsid w:val="005617E5"/>
    <w:rsid w:val="0057276D"/>
    <w:rsid w:val="00572ABB"/>
    <w:rsid w:val="00580398"/>
    <w:rsid w:val="00595399"/>
    <w:rsid w:val="005A13EC"/>
    <w:rsid w:val="005A2805"/>
    <w:rsid w:val="005C77F9"/>
    <w:rsid w:val="005D446C"/>
    <w:rsid w:val="005E768E"/>
    <w:rsid w:val="00624DDB"/>
    <w:rsid w:val="006361C7"/>
    <w:rsid w:val="00647F36"/>
    <w:rsid w:val="00656D78"/>
    <w:rsid w:val="006572E1"/>
    <w:rsid w:val="00660BBD"/>
    <w:rsid w:val="00677778"/>
    <w:rsid w:val="006830CD"/>
    <w:rsid w:val="006C1DD9"/>
    <w:rsid w:val="006D0104"/>
    <w:rsid w:val="006D0F68"/>
    <w:rsid w:val="006E7DFD"/>
    <w:rsid w:val="006F22C1"/>
    <w:rsid w:val="006F6301"/>
    <w:rsid w:val="00710E65"/>
    <w:rsid w:val="007268CD"/>
    <w:rsid w:val="007344E3"/>
    <w:rsid w:val="007433A0"/>
    <w:rsid w:val="00765E82"/>
    <w:rsid w:val="007728D1"/>
    <w:rsid w:val="00777467"/>
    <w:rsid w:val="00783CD2"/>
    <w:rsid w:val="0079136C"/>
    <w:rsid w:val="007B52CD"/>
    <w:rsid w:val="007C0AF5"/>
    <w:rsid w:val="007C44FB"/>
    <w:rsid w:val="007E1248"/>
    <w:rsid w:val="007E154B"/>
    <w:rsid w:val="007E2A94"/>
    <w:rsid w:val="007E6328"/>
    <w:rsid w:val="007E6367"/>
    <w:rsid w:val="008072E3"/>
    <w:rsid w:val="00821BEC"/>
    <w:rsid w:val="00821F1D"/>
    <w:rsid w:val="00827616"/>
    <w:rsid w:val="00835B58"/>
    <w:rsid w:val="00844130"/>
    <w:rsid w:val="00881C23"/>
    <w:rsid w:val="00885096"/>
    <w:rsid w:val="0089225C"/>
    <w:rsid w:val="00893D2B"/>
    <w:rsid w:val="008A2898"/>
    <w:rsid w:val="008B3DFB"/>
    <w:rsid w:val="008B3F60"/>
    <w:rsid w:val="008B6C2F"/>
    <w:rsid w:val="008D7242"/>
    <w:rsid w:val="008E0093"/>
    <w:rsid w:val="008E4457"/>
    <w:rsid w:val="008E7098"/>
    <w:rsid w:val="008F262E"/>
    <w:rsid w:val="009003DC"/>
    <w:rsid w:val="00903A81"/>
    <w:rsid w:val="00907341"/>
    <w:rsid w:val="00914962"/>
    <w:rsid w:val="0092733F"/>
    <w:rsid w:val="009365B8"/>
    <w:rsid w:val="009502B3"/>
    <w:rsid w:val="00960FCB"/>
    <w:rsid w:val="00962BC4"/>
    <w:rsid w:val="00964C5D"/>
    <w:rsid w:val="00965947"/>
    <w:rsid w:val="00984BF4"/>
    <w:rsid w:val="00997A82"/>
    <w:rsid w:val="009A66C8"/>
    <w:rsid w:val="009D4A7D"/>
    <w:rsid w:val="009D4F5D"/>
    <w:rsid w:val="009F57CF"/>
    <w:rsid w:val="00A155B8"/>
    <w:rsid w:val="00A31F06"/>
    <w:rsid w:val="00A614DA"/>
    <w:rsid w:val="00A75D82"/>
    <w:rsid w:val="00A947E1"/>
    <w:rsid w:val="00AA1A8F"/>
    <w:rsid w:val="00AC7645"/>
    <w:rsid w:val="00AD3C2B"/>
    <w:rsid w:val="00AD3CC1"/>
    <w:rsid w:val="00AF6801"/>
    <w:rsid w:val="00B00792"/>
    <w:rsid w:val="00B10D4F"/>
    <w:rsid w:val="00B2174E"/>
    <w:rsid w:val="00B23432"/>
    <w:rsid w:val="00B249CA"/>
    <w:rsid w:val="00B27A27"/>
    <w:rsid w:val="00B53C19"/>
    <w:rsid w:val="00B54DDB"/>
    <w:rsid w:val="00B95697"/>
    <w:rsid w:val="00BB59A8"/>
    <w:rsid w:val="00BC423A"/>
    <w:rsid w:val="00BF2CE1"/>
    <w:rsid w:val="00BF5308"/>
    <w:rsid w:val="00C0061E"/>
    <w:rsid w:val="00C12785"/>
    <w:rsid w:val="00C23A86"/>
    <w:rsid w:val="00C246C0"/>
    <w:rsid w:val="00C27375"/>
    <w:rsid w:val="00C34206"/>
    <w:rsid w:val="00C413E1"/>
    <w:rsid w:val="00C4566C"/>
    <w:rsid w:val="00C535D1"/>
    <w:rsid w:val="00C72DC6"/>
    <w:rsid w:val="00C74DE1"/>
    <w:rsid w:val="00C836FE"/>
    <w:rsid w:val="00C86455"/>
    <w:rsid w:val="00C90C71"/>
    <w:rsid w:val="00CA2C75"/>
    <w:rsid w:val="00CB55A0"/>
    <w:rsid w:val="00CB723B"/>
    <w:rsid w:val="00CC6832"/>
    <w:rsid w:val="00CF1FA6"/>
    <w:rsid w:val="00CF3375"/>
    <w:rsid w:val="00D0695A"/>
    <w:rsid w:val="00D11055"/>
    <w:rsid w:val="00D15383"/>
    <w:rsid w:val="00D209C9"/>
    <w:rsid w:val="00D22A16"/>
    <w:rsid w:val="00D375E9"/>
    <w:rsid w:val="00DC40A1"/>
    <w:rsid w:val="00DC7A70"/>
    <w:rsid w:val="00DD02DF"/>
    <w:rsid w:val="00DE15DD"/>
    <w:rsid w:val="00DE2C5D"/>
    <w:rsid w:val="00DE50F4"/>
    <w:rsid w:val="00DE6E64"/>
    <w:rsid w:val="00DF2087"/>
    <w:rsid w:val="00DF7D30"/>
    <w:rsid w:val="00E21F33"/>
    <w:rsid w:val="00E2600A"/>
    <w:rsid w:val="00E26934"/>
    <w:rsid w:val="00E42AEC"/>
    <w:rsid w:val="00E5027B"/>
    <w:rsid w:val="00E5360D"/>
    <w:rsid w:val="00E7321B"/>
    <w:rsid w:val="00E92B11"/>
    <w:rsid w:val="00E9587D"/>
    <w:rsid w:val="00EA46C3"/>
    <w:rsid w:val="00EA6770"/>
    <w:rsid w:val="00EB182D"/>
    <w:rsid w:val="00EB5809"/>
    <w:rsid w:val="00ED2113"/>
    <w:rsid w:val="00ED2E96"/>
    <w:rsid w:val="00EE617C"/>
    <w:rsid w:val="00EF0763"/>
    <w:rsid w:val="00EF14DC"/>
    <w:rsid w:val="00EF342E"/>
    <w:rsid w:val="00F1003C"/>
    <w:rsid w:val="00F14F1E"/>
    <w:rsid w:val="00F173B9"/>
    <w:rsid w:val="00F40D9F"/>
    <w:rsid w:val="00F4260F"/>
    <w:rsid w:val="00F743DB"/>
    <w:rsid w:val="00F85E7D"/>
    <w:rsid w:val="00F97002"/>
    <w:rsid w:val="00FA177E"/>
    <w:rsid w:val="00FB0D34"/>
    <w:rsid w:val="00FB1043"/>
    <w:rsid w:val="00FB7F81"/>
    <w:rsid w:val="00FC0CE5"/>
    <w:rsid w:val="00FE3E2B"/>
    <w:rsid w:val="00FE51B9"/>
    <w:rsid w:val="00FF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3A2AAA0"/>
  <w15:docId w15:val="{49910B51-5D9F-4839-AF2B-CA325847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098"/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5E82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26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6C3"/>
  </w:style>
  <w:style w:type="paragraph" w:styleId="Footer">
    <w:name w:val="footer"/>
    <w:basedOn w:val="Normal"/>
    <w:link w:val="FooterChar"/>
    <w:uiPriority w:val="99"/>
    <w:unhideWhenUsed/>
    <w:rsid w:val="001D26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6C3"/>
  </w:style>
  <w:style w:type="paragraph" w:styleId="BalloonText">
    <w:name w:val="Balloon Text"/>
    <w:basedOn w:val="Normal"/>
    <w:link w:val="BalloonTextChar"/>
    <w:uiPriority w:val="99"/>
    <w:semiHidden/>
    <w:unhideWhenUsed/>
    <w:rsid w:val="001D26C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D26C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C4801"/>
  </w:style>
  <w:style w:type="character" w:styleId="Hyperlink">
    <w:name w:val="Hyperlink"/>
    <w:uiPriority w:val="99"/>
    <w:unhideWhenUsed/>
    <w:rsid w:val="004C4801"/>
    <w:rPr>
      <w:color w:val="0000FF"/>
      <w:u w:val="single"/>
    </w:rPr>
  </w:style>
  <w:style w:type="table" w:styleId="TableGrid">
    <w:name w:val="Table Grid"/>
    <w:basedOn w:val="TableNormal"/>
    <w:uiPriority w:val="59"/>
    <w:rsid w:val="008F2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43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65E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GridTable2-Accent3">
    <w:name w:val="Grid Table 2 Accent 3"/>
    <w:basedOn w:val="TableNormal"/>
    <w:uiPriority w:val="47"/>
    <w:rsid w:val="00765E82"/>
    <w:rPr>
      <w:rFonts w:asciiTheme="minorHAnsi" w:eastAsiaTheme="minorHAnsi" w:hAnsiTheme="minorHAnsi" w:cstheme="minorBidi"/>
      <w:sz w:val="24"/>
      <w:szCs w:val="24"/>
      <w:lang w:val="en-RS"/>
    </w:r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NormalWeb">
    <w:name w:val="Normal (Web)"/>
    <w:basedOn w:val="Normal"/>
    <w:uiPriority w:val="99"/>
    <w:unhideWhenUsed/>
    <w:rsid w:val="00765E82"/>
    <w:pPr>
      <w:spacing w:before="100" w:beforeAutospacing="1" w:after="100" w:afterAutospacing="1"/>
    </w:pPr>
    <w:rPr>
      <w:rFonts w:eastAsia="Times New Roman"/>
      <w:szCs w:val="24"/>
      <w:lang w:val="en-R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2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0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66B914-3005-434A-939C-FE1431077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</dc:creator>
  <cp:lastModifiedBy>Jelena Zulević</cp:lastModifiedBy>
  <cp:revision>2</cp:revision>
  <cp:lastPrinted>2020-05-12T06:31:00Z</cp:lastPrinted>
  <dcterms:created xsi:type="dcterms:W3CDTF">2021-07-12T06:59:00Z</dcterms:created>
  <dcterms:modified xsi:type="dcterms:W3CDTF">2021-07-12T06:59:00Z</dcterms:modified>
</cp:coreProperties>
</file>